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6" w:rsidRDefault="00FD74D2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D2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A25BD0" w:rsidRDefault="00FD74D2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рассмотрению проекта </w:t>
      </w:r>
      <w:r w:rsidR="00A25BD0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</w:p>
    <w:p w:rsidR="00A25BD0" w:rsidRDefault="00DC73B3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Шаумяновского</w:t>
      </w:r>
      <w:r w:rsidR="00A25B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Егорлыкского района </w:t>
      </w:r>
    </w:p>
    <w:p w:rsidR="00FD74D2" w:rsidRDefault="00A25BD0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25BD0" w:rsidTr="00A25BD0">
        <w:tc>
          <w:tcPr>
            <w:tcW w:w="5210" w:type="dxa"/>
          </w:tcPr>
          <w:p w:rsidR="00A25BD0" w:rsidRDefault="00DC73B3" w:rsidP="00A2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5BD0">
              <w:rPr>
                <w:rFonts w:ascii="Times New Roman" w:hAnsi="Times New Roman" w:cs="Times New Roman"/>
                <w:sz w:val="28"/>
                <w:szCs w:val="28"/>
              </w:rPr>
              <w:t>.04.2012</w:t>
            </w:r>
          </w:p>
        </w:tc>
        <w:tc>
          <w:tcPr>
            <w:tcW w:w="5211" w:type="dxa"/>
          </w:tcPr>
          <w:p w:rsidR="00A25BD0" w:rsidRDefault="00DF3D56" w:rsidP="00DC7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DC73B3">
              <w:rPr>
                <w:rFonts w:ascii="Times New Roman" w:hAnsi="Times New Roman" w:cs="Times New Roman"/>
                <w:sz w:val="28"/>
                <w:szCs w:val="28"/>
              </w:rPr>
              <w:t>Шаумяновский</w:t>
            </w:r>
          </w:p>
        </w:tc>
      </w:tr>
    </w:tbl>
    <w:p w:rsidR="00A25BD0" w:rsidRDefault="00A25BD0" w:rsidP="00FD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BD0" w:rsidRDefault="00A25BD0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Ростовская облас</w:t>
      </w:r>
      <w:r w:rsidR="00172B3D">
        <w:rPr>
          <w:rFonts w:ascii="Times New Roman" w:hAnsi="Times New Roman" w:cs="Times New Roman"/>
          <w:sz w:val="28"/>
          <w:szCs w:val="28"/>
        </w:rPr>
        <w:t xml:space="preserve">ть, Егорлыкский район, </w:t>
      </w:r>
      <w:r w:rsidR="00DF3D56">
        <w:rPr>
          <w:rFonts w:ascii="Times New Roman" w:hAnsi="Times New Roman" w:cs="Times New Roman"/>
          <w:sz w:val="28"/>
          <w:szCs w:val="28"/>
        </w:rPr>
        <w:t xml:space="preserve">х. </w:t>
      </w:r>
      <w:r w:rsidR="00DC73B3">
        <w:rPr>
          <w:rFonts w:ascii="Times New Roman" w:hAnsi="Times New Roman" w:cs="Times New Roman"/>
          <w:sz w:val="28"/>
          <w:szCs w:val="28"/>
        </w:rPr>
        <w:t>Шаумяновский</w:t>
      </w:r>
      <w:r w:rsidR="00DF3D56">
        <w:rPr>
          <w:rFonts w:ascii="Times New Roman" w:hAnsi="Times New Roman" w:cs="Times New Roman"/>
          <w:sz w:val="28"/>
          <w:szCs w:val="28"/>
        </w:rPr>
        <w:t xml:space="preserve">, ул. </w:t>
      </w:r>
      <w:r w:rsidR="00DC73B3">
        <w:rPr>
          <w:rFonts w:ascii="Times New Roman" w:hAnsi="Times New Roman" w:cs="Times New Roman"/>
          <w:sz w:val="28"/>
          <w:szCs w:val="28"/>
        </w:rPr>
        <w:t>Шаумяна, 21</w:t>
      </w:r>
      <w:r w:rsidR="00AB7614">
        <w:rPr>
          <w:rFonts w:ascii="Times New Roman" w:hAnsi="Times New Roman" w:cs="Times New Roman"/>
          <w:sz w:val="28"/>
          <w:szCs w:val="28"/>
        </w:rPr>
        <w:t xml:space="preserve">, </w:t>
      </w:r>
      <w:r w:rsidR="00DC73B3">
        <w:rPr>
          <w:rFonts w:ascii="Times New Roman" w:hAnsi="Times New Roman" w:cs="Times New Roman"/>
          <w:sz w:val="28"/>
          <w:szCs w:val="28"/>
        </w:rPr>
        <w:t xml:space="preserve">Шаумяновский </w:t>
      </w:r>
      <w:r w:rsidR="00DF3D56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A25BD0" w:rsidRDefault="00A25BD0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Дата и время проведения публичных слушаний</w:t>
      </w:r>
      <w:r w:rsidR="00DC73B3">
        <w:rPr>
          <w:rFonts w:ascii="Times New Roman" w:hAnsi="Times New Roman" w:cs="Times New Roman"/>
          <w:sz w:val="28"/>
          <w:szCs w:val="28"/>
        </w:rPr>
        <w:t xml:space="preserve"> – 12</w:t>
      </w:r>
      <w:r>
        <w:rPr>
          <w:rFonts w:ascii="Times New Roman" w:hAnsi="Times New Roman" w:cs="Times New Roman"/>
          <w:sz w:val="28"/>
          <w:szCs w:val="28"/>
        </w:rPr>
        <w:t>.04.2012, 17-00.</w:t>
      </w:r>
    </w:p>
    <w:p w:rsidR="004D70BE" w:rsidRDefault="004D70BE" w:rsidP="0017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104" w:rsidRDefault="00A25BD0" w:rsidP="0017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Комиссия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04">
              <w:rPr>
                <w:rFonts w:ascii="Times New Roman" w:hAnsi="Times New Roman" w:cs="Times New Roman"/>
                <w:sz w:val="28"/>
                <w:szCs w:val="28"/>
              </w:rPr>
              <w:t>Семенцов А.Н.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0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Егорлыкского района по вопросам муниципального хозяйства и строительства, председатель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Заиченко О.А.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– главный архитектор, заместитель председателя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EF2C9C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Н.Н.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2C9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территориальному развитию и информационным системам обеспечения градостроительной деятельности – заместитель начальника отдела строительства, архитектуры и территориального развития,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А.А.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Администрации, начальник отдела сельского хозяйства и охраны окружающей среды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Оганесян Е.В.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имущественных отношений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И.И.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ГО и ЧС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Суковатая И.Г.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финансовым отделом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Л.Ф.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культуры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DC73B3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Аванесян С.Л.</w:t>
            </w:r>
          </w:p>
        </w:tc>
        <w:tc>
          <w:tcPr>
            <w:tcW w:w="5211" w:type="dxa"/>
          </w:tcPr>
          <w:p w:rsidR="00A25BD0" w:rsidRPr="00AC4104" w:rsidRDefault="00AC4104" w:rsidP="00DC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r w:rsidR="00DC73B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D70BE" w:rsidRDefault="004D70BE" w:rsidP="00EF2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группой градостроительств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«Севкавнипиагропром» - Иосипенко Е.Л.</w:t>
      </w: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и руководители предприятий </w:t>
      </w:r>
      <w:r w:rsidR="00DC73B3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</w:t>
      </w:r>
      <w:r w:rsidR="00DC73B3">
        <w:rPr>
          <w:rFonts w:ascii="Times New Roman" w:hAnsi="Times New Roman" w:cs="Times New Roman"/>
          <w:sz w:val="28"/>
          <w:szCs w:val="28"/>
        </w:rPr>
        <w:t>о района Ростовской области – 47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106B" w:rsidRDefault="0015106B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C76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EE4AC3" w:rsidRDefault="0015106B" w:rsidP="00EE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представленного проекта Правил землепользования и застройки </w:t>
      </w:r>
      <w:r w:rsidR="00DC73B3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</w:t>
      </w:r>
      <w:r w:rsidR="005C2599">
        <w:rPr>
          <w:rFonts w:ascii="Times New Roman" w:hAnsi="Times New Roman" w:cs="Times New Roman"/>
          <w:sz w:val="28"/>
          <w:szCs w:val="28"/>
        </w:rPr>
        <w:t>, разработанног</w:t>
      </w:r>
      <w:proofErr w:type="gramStart"/>
      <w:r w:rsidR="005C2599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5C2599">
        <w:rPr>
          <w:rFonts w:ascii="Times New Roman" w:hAnsi="Times New Roman" w:cs="Times New Roman"/>
          <w:sz w:val="28"/>
          <w:szCs w:val="28"/>
        </w:rPr>
        <w:t xml:space="preserve"> «Севкавнипиагропром»</w:t>
      </w:r>
      <w:r w:rsidR="00EE4AC3">
        <w:rPr>
          <w:rFonts w:ascii="Times New Roman" w:hAnsi="Times New Roman" w:cs="Times New Roman"/>
          <w:sz w:val="28"/>
          <w:szCs w:val="28"/>
        </w:rPr>
        <w:t xml:space="preserve"> согласно Муниципального контракта № 473 от 04.07.2011.</w:t>
      </w:r>
    </w:p>
    <w:p w:rsidR="00EE4AC3" w:rsidRDefault="00EE4AC3" w:rsidP="00EE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599" w:rsidRDefault="005C2599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99">
        <w:rPr>
          <w:rFonts w:ascii="Times New Roman" w:hAnsi="Times New Roman" w:cs="Times New Roman"/>
          <w:b/>
          <w:sz w:val="28"/>
          <w:szCs w:val="28"/>
        </w:rPr>
        <w:t>Регламент встречи: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99">
        <w:rPr>
          <w:rFonts w:ascii="Times New Roman" w:hAnsi="Times New Roman" w:cs="Times New Roman"/>
          <w:sz w:val="28"/>
          <w:szCs w:val="28"/>
        </w:rPr>
        <w:t>Вступительное слово – до 3-х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– до 15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– 10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ответы на вопросы – 30-40 минут.</w:t>
      </w:r>
    </w:p>
    <w:p w:rsidR="005C2599" w:rsidRDefault="005C2599" w:rsidP="005C2599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C2599" w:rsidRDefault="005C2599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вступительным словом по рассматриваемому проекту выступил Глава </w:t>
      </w:r>
      <w:r w:rsidR="00DC73B3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73B3">
        <w:rPr>
          <w:rFonts w:ascii="Times New Roman" w:hAnsi="Times New Roman" w:cs="Times New Roman"/>
          <w:sz w:val="28"/>
          <w:szCs w:val="28"/>
        </w:rPr>
        <w:t>Аванесян Самвел Левонович</w:t>
      </w:r>
      <w:r>
        <w:rPr>
          <w:rFonts w:ascii="Times New Roman" w:hAnsi="Times New Roman" w:cs="Times New Roman"/>
          <w:sz w:val="28"/>
          <w:szCs w:val="28"/>
        </w:rPr>
        <w:t>, огласив тему, перечень вопросов, выносимых на публичное слушание. Проинформировал о порядке выступлений на слушании, представил ведущего и секретаря, известил о регламенте основного доклада и выступлений, порядок приема письменных и устных замечаний, предложений, вопросов.</w:t>
      </w:r>
    </w:p>
    <w:p w:rsidR="005C2599" w:rsidRDefault="00DC73B3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Аванесян С.Л.</w:t>
      </w:r>
      <w:r w:rsidR="005C2599">
        <w:rPr>
          <w:rFonts w:ascii="Times New Roman" w:hAnsi="Times New Roman" w:cs="Times New Roman"/>
          <w:sz w:val="28"/>
          <w:szCs w:val="28"/>
        </w:rPr>
        <w:t xml:space="preserve"> отметил, что публичные слушания проводятся в соответствии с Градостроительным кодексом РФ от 29.12.2004 № 190-ФЗ, Решением Собрания депутатов Егорлыкского района от 08.12.2010 № 44 «О принятии Положения о публичных слушаниях на территории Егорлыкского района по вопросам градостроительной деятельности»,  </w:t>
      </w:r>
      <w:r w:rsidR="0010341C">
        <w:rPr>
          <w:rFonts w:ascii="Times New Roman" w:hAnsi="Times New Roman" w:cs="Times New Roman"/>
          <w:sz w:val="28"/>
          <w:szCs w:val="28"/>
        </w:rPr>
        <w:t>постановлением Администрации Егорлыкского района от  30.01.2012 № 53 «</w:t>
      </w:r>
      <w:r w:rsidR="00142EC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Егорлыкского района от 01.12.2011 № 1311 «</w:t>
      </w:r>
      <w:r w:rsidR="0010341C">
        <w:rPr>
          <w:rFonts w:ascii="Times New Roman" w:hAnsi="Times New Roman" w:cs="Times New Roman"/>
          <w:sz w:val="28"/>
          <w:szCs w:val="28"/>
        </w:rPr>
        <w:t>О проведении публичных</w:t>
      </w:r>
      <w:proofErr w:type="gramEnd"/>
      <w:r w:rsidR="0010341C">
        <w:rPr>
          <w:rFonts w:ascii="Times New Roman" w:hAnsi="Times New Roman" w:cs="Times New Roman"/>
          <w:sz w:val="28"/>
          <w:szCs w:val="28"/>
        </w:rPr>
        <w:t xml:space="preserve"> слушаний по проекту Правил землепользования и застройки сельских поселений Егорлыкского района Ростовской области».</w:t>
      </w:r>
    </w:p>
    <w:p w:rsidR="0010341C" w:rsidRDefault="0010341C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1C">
        <w:rPr>
          <w:rFonts w:ascii="Times New Roman" w:hAnsi="Times New Roman" w:cs="Times New Roman"/>
          <w:b/>
          <w:sz w:val="28"/>
          <w:szCs w:val="28"/>
        </w:rPr>
        <w:t>В соответствии с повесткой дня выступали:</w:t>
      </w:r>
    </w:p>
    <w:p w:rsidR="005C4654" w:rsidRDefault="0010341C" w:rsidP="005C46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для доклада предоставлено заведующей группой градостроительств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«Севкавнипиагропром» - </w:t>
      </w:r>
      <w:r w:rsidR="005C4654">
        <w:rPr>
          <w:rFonts w:ascii="Times New Roman" w:hAnsi="Times New Roman" w:cs="Times New Roman"/>
          <w:b/>
          <w:sz w:val="28"/>
          <w:szCs w:val="28"/>
        </w:rPr>
        <w:t>Иосипенко Екатерине Леонидовне:</w:t>
      </w:r>
    </w:p>
    <w:p w:rsidR="0004243E" w:rsidRPr="0004243E" w:rsidRDefault="0004243E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DC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Шаумяновского</w:t>
      </w:r>
      <w:r w:rsidR="005E2D14" w:rsidRPr="005E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Егорлыкского района Ростовской области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равила) являются документом градостроительного зонирования </w:t>
      </w:r>
      <w:r w:rsidR="00DC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Шаумяновского</w:t>
      </w:r>
      <w:r w:rsidR="00CF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принятым в соответствии с Градостроительным, Земельным кодексами Российской Федерации, федеральными и областными законами и иными нормативными правовыми актами Российской Федерации, Ростовской области, а также с учетом положений иных актов и документов, определяющих основные направления социально-экономического и градостроительного развития территории муниципального</w:t>
      </w:r>
      <w:proofErr w:type="gramEnd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охраны культурного наследия, окружающей среды и рационального и</w:t>
      </w:r>
      <w:r w:rsidR="0062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спользования природных ресурсов.</w:t>
      </w:r>
      <w:r w:rsidR="00594D6A" w:rsidRPr="0059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регулирования Правил являются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 по вопросам землепользования и застройки на территориях муниципальных образований, установление границ территориальных зон, градостроительных регламентов.</w:t>
      </w:r>
      <w:r w:rsidR="00DB54FE" w:rsidRPr="00DB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17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на основании </w:t>
      </w:r>
      <w:r w:rsidR="004D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="00DB54FE" w:rsidRPr="00DB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Шаумяновского</w:t>
      </w:r>
      <w:r w:rsidR="00D7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Для целей регулирования застройки в соответствии с настоящими Правилами установлены следующие территориальные зоны: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1) Ж-1 Зона жилой застройки первого типа. Выделена для обеспечения правовых условий строительства и реконструкции объектов капитального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на территориях застроенных, либо подлежащих застройке преимущественно индивидуальными жилыми домами и сопутствующими видами использования – объектами социально-куль</w:t>
      </w:r>
      <w:r>
        <w:rPr>
          <w:rFonts w:ascii="Times New Roman" w:hAnsi="Times New Roman" w:cs="Times New Roman"/>
          <w:sz w:val="28"/>
          <w:szCs w:val="28"/>
        </w:rPr>
        <w:t xml:space="preserve">турного и бытового назначения.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2) ОД Общественно-деловая зона.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преимущественно объектами делового,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го и общественного назначения.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3) ОС Зона размещения объектов социального назначения.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социального назначения (здравоохранения, образования, ку</w:t>
      </w:r>
      <w:r>
        <w:rPr>
          <w:rFonts w:ascii="Times New Roman" w:hAnsi="Times New Roman" w:cs="Times New Roman"/>
          <w:sz w:val="28"/>
          <w:szCs w:val="28"/>
        </w:rPr>
        <w:t xml:space="preserve">льтуры, физкультуры и спорта).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4) П-1 Производственно-коммунальная зона первого типа.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производственных и коммунальных объектов, имеющи</w:t>
      </w:r>
      <w:r>
        <w:rPr>
          <w:rFonts w:ascii="Times New Roman" w:hAnsi="Times New Roman" w:cs="Times New Roman"/>
          <w:sz w:val="28"/>
          <w:szCs w:val="28"/>
        </w:rPr>
        <w:t xml:space="preserve">х санитарную зону 50м и менее.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5) П-2 Производственно-коммунальная зона второго типа.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производственных и коммунальных объектов, имеющ</w:t>
      </w:r>
      <w:r>
        <w:rPr>
          <w:rFonts w:ascii="Times New Roman" w:hAnsi="Times New Roman" w:cs="Times New Roman"/>
          <w:sz w:val="28"/>
          <w:szCs w:val="28"/>
        </w:rPr>
        <w:t>их санитарную зону 100м и более.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Зона инженерной и транспортной инфраструктуры.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инфраструктуры, в то</w:t>
      </w:r>
      <w:r>
        <w:rPr>
          <w:rFonts w:ascii="Times New Roman" w:hAnsi="Times New Roman" w:cs="Times New Roman"/>
          <w:sz w:val="28"/>
          <w:szCs w:val="28"/>
        </w:rPr>
        <w:t xml:space="preserve">м числе и линейными объектами.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7) Р-1 Зона общественных парков, скверов, бульваров. 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отнесенным к озелененным </w:t>
      </w:r>
      <w:r>
        <w:rPr>
          <w:rFonts w:ascii="Times New Roman" w:hAnsi="Times New Roman" w:cs="Times New Roman"/>
          <w:sz w:val="28"/>
          <w:szCs w:val="28"/>
        </w:rPr>
        <w:t>территориям общего пользования.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8) Р-2 Зона размещения объектов спорта и туризма. Выделена для обеспечения правовых условий градостроительной деятельности на территориях, занятых крупными спортивными сооружениями плоскостного типа,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объектами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предназ</w:t>
      </w:r>
      <w:r>
        <w:rPr>
          <w:rFonts w:ascii="Times New Roman" w:hAnsi="Times New Roman" w:cs="Times New Roman"/>
          <w:sz w:val="28"/>
          <w:szCs w:val="28"/>
        </w:rPr>
        <w:t>наченными для отдыха и туризма.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9) Р-3 Зона пляжей.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в пляжных зонах.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10) С-1 Зона зеленых насаждений специального назначения.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используемых для организации зеленых насаждений защитного назначения, прилегающих к объектам производственного, коммунального назначения, объектам инженерной</w:t>
      </w:r>
      <w:r>
        <w:rPr>
          <w:rFonts w:ascii="Times New Roman" w:hAnsi="Times New Roman" w:cs="Times New Roman"/>
          <w:sz w:val="28"/>
          <w:szCs w:val="28"/>
        </w:rPr>
        <w:t xml:space="preserve"> и транспортной инфраструктуры.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11) С-2 Зона кладбищ.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предназн</w:t>
      </w:r>
      <w:r>
        <w:rPr>
          <w:rFonts w:ascii="Times New Roman" w:hAnsi="Times New Roman" w:cs="Times New Roman"/>
          <w:sz w:val="28"/>
          <w:szCs w:val="28"/>
        </w:rPr>
        <w:t>аченных для размещения кладбищ.</w:t>
      </w:r>
    </w:p>
    <w:p w:rsidR="00412396" w:rsidRPr="00EF2C9C" w:rsidRDefault="00412396" w:rsidP="00EF2C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12) С-3 Зона режимных объектов.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 режимных объектов Министерства </w:t>
      </w:r>
      <w:r w:rsidRPr="00412396">
        <w:rPr>
          <w:rFonts w:ascii="Times New Roman" w:hAnsi="Times New Roman" w:cs="Times New Roman"/>
          <w:sz w:val="28"/>
          <w:szCs w:val="28"/>
        </w:rPr>
        <w:lastRenderedPageBreak/>
        <w:t>обороны, чрезвычайных ситуаций и иных ведомств, определяемых по целевому назначению.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13) СХ-1 Зона сельскохозяйственного использования.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капитального строительства на территориях, занятых сельскохозяйственными угодьями и занятых объектами сельскохозяйственного назначения и предназначенными дл</w:t>
      </w:r>
      <w:r>
        <w:rPr>
          <w:rFonts w:ascii="Times New Roman" w:hAnsi="Times New Roman" w:cs="Times New Roman"/>
          <w:sz w:val="28"/>
          <w:szCs w:val="28"/>
        </w:rPr>
        <w:t xml:space="preserve">я ведения сельского хозяйства. </w:t>
      </w:r>
    </w:p>
    <w:p w:rsid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14) СХ-2 Зона садоводства и дачного хозяйства. Выделена для обеспечения правовых условий строительства и реконструкции объектов капитального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на территориях застроенных, либо подлежащих занятию объектами, предназначенными для ведения дачного хозяйства, садоводства</w:t>
      </w:r>
      <w:r>
        <w:rPr>
          <w:rFonts w:ascii="Times New Roman" w:hAnsi="Times New Roman" w:cs="Times New Roman"/>
          <w:sz w:val="28"/>
          <w:szCs w:val="28"/>
        </w:rPr>
        <w:t>, личного подсобного хозяйства.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 Границы территориальных зон определяются на основе генерального плана в соответствии с требованиями статьи 34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территории муниципального образования</w:t>
      </w:r>
      <w:r w:rsidRPr="00412396">
        <w:rPr>
          <w:rFonts w:ascii="Times New Roman" w:hAnsi="Times New Roman" w:cs="Times New Roman"/>
          <w:sz w:val="28"/>
          <w:szCs w:val="28"/>
        </w:rPr>
        <w:t xml:space="preserve"> установлены следующие зоны с особыми услов</w:t>
      </w:r>
      <w:r>
        <w:rPr>
          <w:rFonts w:ascii="Times New Roman" w:hAnsi="Times New Roman" w:cs="Times New Roman"/>
          <w:sz w:val="28"/>
          <w:szCs w:val="28"/>
        </w:rPr>
        <w:t xml:space="preserve">иями использования территории: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1) зоны, выделенные для обеспечения правового режима охраны и эксплуатации объектов культурного </w:t>
      </w:r>
      <w:r>
        <w:rPr>
          <w:rFonts w:ascii="Times New Roman" w:hAnsi="Times New Roman" w:cs="Times New Roman"/>
          <w:sz w:val="28"/>
          <w:szCs w:val="28"/>
        </w:rPr>
        <w:t xml:space="preserve">наследия Российской Федерации;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санитарно-защитные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3) санитарные разры</w:t>
      </w:r>
      <w:r>
        <w:rPr>
          <w:rFonts w:ascii="Times New Roman" w:hAnsi="Times New Roman" w:cs="Times New Roman"/>
          <w:sz w:val="28"/>
          <w:szCs w:val="28"/>
        </w:rPr>
        <w:t xml:space="preserve">вы от автозаправочных станций;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4) санитарные разрывы от высок</w:t>
      </w:r>
      <w:r>
        <w:rPr>
          <w:rFonts w:ascii="Times New Roman" w:hAnsi="Times New Roman" w:cs="Times New Roman"/>
          <w:sz w:val="28"/>
          <w:szCs w:val="28"/>
        </w:rPr>
        <w:t>овольтных линий электропередач;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5) санитарные разрывы от магистральных газоп</w:t>
      </w:r>
      <w:r>
        <w:rPr>
          <w:rFonts w:ascii="Times New Roman" w:hAnsi="Times New Roman" w:cs="Times New Roman"/>
          <w:sz w:val="28"/>
          <w:szCs w:val="28"/>
        </w:rPr>
        <w:t>роводов до элементов застройки;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водоохранные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7) при</w:t>
      </w:r>
      <w:r>
        <w:rPr>
          <w:rFonts w:ascii="Times New Roman" w:hAnsi="Times New Roman" w:cs="Times New Roman"/>
          <w:sz w:val="28"/>
          <w:szCs w:val="28"/>
        </w:rPr>
        <w:t xml:space="preserve">брежные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8) санитарные разрывы от желе</w:t>
      </w:r>
      <w:r>
        <w:rPr>
          <w:rFonts w:ascii="Times New Roman" w:hAnsi="Times New Roman" w:cs="Times New Roman"/>
          <w:sz w:val="28"/>
          <w:szCs w:val="28"/>
        </w:rPr>
        <w:t>зной дороги до жилой застройки;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9) придорожные полосы автомобильных дорог регионального и межмуниципального значения.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На картах границ зон с особыми условиями использования территорий могут быть отображены границы иных зон, выделяемых в соответствии с законодательством Российской Федерации.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Режим градостроительной деятельности в пределах указанных зон определяется законодательством Российской Федерации, Ростовской области, нормативными правовыми актами органов местного самоуправления. </w:t>
      </w:r>
    </w:p>
    <w:p w:rsidR="00867C79" w:rsidRDefault="00412396" w:rsidP="008C612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</w:t>
      </w:r>
      <w:r>
        <w:rPr>
          <w:rFonts w:ascii="Times New Roman" w:hAnsi="Times New Roman" w:cs="Times New Roman"/>
          <w:sz w:val="28"/>
          <w:szCs w:val="28"/>
        </w:rPr>
        <w:t xml:space="preserve">ов капитального строительства. </w:t>
      </w:r>
      <w:r w:rsidRPr="00412396">
        <w:rPr>
          <w:rFonts w:ascii="Times New Roman" w:hAnsi="Times New Roman" w:cs="Times New Roman"/>
          <w:sz w:val="28"/>
          <w:szCs w:val="28"/>
        </w:rPr>
        <w:t>Градостроительные регламенты в настоящих Правилах устанавливаются для всей т</w:t>
      </w:r>
      <w:r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DC73B3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Pr="00412396">
        <w:rPr>
          <w:rFonts w:ascii="Times New Roman" w:hAnsi="Times New Roman" w:cs="Times New Roman"/>
          <w:sz w:val="28"/>
          <w:szCs w:val="28"/>
        </w:rPr>
        <w:t>Действие градостроительных регламентов не распространяется на земельные участки, указанные в части 4 статьи 36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  <w:r w:rsidRPr="00412396">
        <w:rPr>
          <w:rFonts w:ascii="Times New Roman" w:hAnsi="Times New Roman" w:cs="Times New Roman"/>
          <w:sz w:val="28"/>
          <w:szCs w:val="28"/>
        </w:rPr>
        <w:t>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объекты капитального строительства, независимо от форм собственности.</w:t>
      </w:r>
    </w:p>
    <w:p w:rsidR="001B383E" w:rsidRPr="008C6127" w:rsidRDefault="001B383E" w:rsidP="008C612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5AC" w:rsidRDefault="006275AC" w:rsidP="006275AC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75AC" w:rsidRPr="00365113" w:rsidRDefault="006275AC" w:rsidP="006275A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lastRenderedPageBreak/>
        <w:t>В ходе встречи участниками публичных слушаний были заданы следующие уточняющие вопросы:</w:t>
      </w:r>
    </w:p>
    <w:p w:rsidR="006275AC" w:rsidRDefault="006275AC" w:rsidP="006275AC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0E3" w:rsidRPr="002030E3" w:rsidRDefault="002030E3" w:rsidP="002030E3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Моругина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З.А.</w:t>
      </w:r>
      <w:r w:rsidR="00D72FDE" w:rsidRPr="00D72FDE">
        <w:rPr>
          <w:rFonts w:ascii="Times New Roman" w:hAnsi="Times New Roman" w:cs="Times New Roman"/>
          <w:b/>
          <w:sz w:val="28"/>
          <w:szCs w:val="28"/>
        </w:rPr>
        <w:t>:</w:t>
      </w:r>
    </w:p>
    <w:p w:rsidR="002030E3" w:rsidRPr="002030E3" w:rsidRDefault="002030E3" w:rsidP="002030E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соответствии с частью 5 статьи 30 Градостроительного кодекса РФ н</w:t>
      </w:r>
      <w:r w:rsidRPr="002030E3">
        <w:rPr>
          <w:rFonts w:ascii="Times New Roman" w:hAnsi="Times New Roman" w:cs="Times New Roman"/>
          <w:i/>
          <w:sz w:val="28"/>
          <w:szCs w:val="28"/>
        </w:rPr>
        <w:t>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</w:t>
      </w:r>
      <w:r>
        <w:rPr>
          <w:rFonts w:ascii="Times New Roman" w:hAnsi="Times New Roman" w:cs="Times New Roman"/>
          <w:i/>
          <w:sz w:val="28"/>
          <w:szCs w:val="28"/>
        </w:rPr>
        <w:t>й объектов культурного наследия</w:t>
      </w:r>
      <w:r w:rsidRPr="002030E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условие выполняется в проекте Правил землепользования и застройки? </w:t>
      </w:r>
      <w:r w:rsidRPr="002030E3">
        <w:rPr>
          <w:rFonts w:ascii="Times New Roman" w:hAnsi="Times New Roman" w:cs="Times New Roman"/>
          <w:i/>
          <w:sz w:val="28"/>
          <w:szCs w:val="28"/>
        </w:rPr>
        <w:t>Где показаны границы территорий объектов культурного наследия?</w:t>
      </w:r>
    </w:p>
    <w:p w:rsidR="002030E3" w:rsidRPr="002030E3" w:rsidRDefault="002030E3" w:rsidP="002030E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>Ответ Иосипенко Е.Л.:</w:t>
      </w:r>
    </w:p>
    <w:p w:rsidR="002030E3" w:rsidRPr="000A05E6" w:rsidRDefault="002030E3" w:rsidP="000A05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0E3">
        <w:rPr>
          <w:rFonts w:ascii="Times New Roman" w:hAnsi="Times New Roman" w:cs="Times New Roman"/>
          <w:sz w:val="28"/>
          <w:szCs w:val="28"/>
        </w:rPr>
        <w:t xml:space="preserve">Параллельно с проектом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Шаумяновского сельского поселения Егорлыкского района Ростовской области </w:t>
      </w:r>
      <w:r w:rsidRPr="002030E3">
        <w:rPr>
          <w:rFonts w:ascii="Times New Roman" w:hAnsi="Times New Roman" w:cs="Times New Roman"/>
          <w:sz w:val="28"/>
          <w:szCs w:val="28"/>
        </w:rPr>
        <w:t>разработчиками проекта была вып</w:t>
      </w:r>
      <w:r w:rsidR="000A05E6">
        <w:rPr>
          <w:rFonts w:ascii="Times New Roman" w:hAnsi="Times New Roman" w:cs="Times New Roman"/>
          <w:sz w:val="28"/>
          <w:szCs w:val="28"/>
        </w:rPr>
        <w:t>олнена карта</w:t>
      </w:r>
      <w:r w:rsidRPr="002030E3">
        <w:rPr>
          <w:rFonts w:ascii="Times New Roman" w:hAnsi="Times New Roman" w:cs="Times New Roman"/>
          <w:sz w:val="28"/>
          <w:szCs w:val="28"/>
        </w:rPr>
        <w:t xml:space="preserve"> зон с особыми условиями использования территории и приведены наиболее характерные зоны ограничений, соответственно этой же ста</w:t>
      </w:r>
      <w:r w:rsidR="000A05E6">
        <w:rPr>
          <w:rFonts w:ascii="Times New Roman" w:hAnsi="Times New Roman" w:cs="Times New Roman"/>
          <w:sz w:val="28"/>
          <w:szCs w:val="28"/>
        </w:rPr>
        <w:t>тье градостроительного кодекса.</w:t>
      </w:r>
    </w:p>
    <w:p w:rsidR="002030E3" w:rsidRPr="002030E3" w:rsidRDefault="002030E3" w:rsidP="002030E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0E3">
        <w:rPr>
          <w:rFonts w:ascii="Times New Roman" w:hAnsi="Times New Roman" w:cs="Times New Roman"/>
          <w:sz w:val="28"/>
          <w:szCs w:val="28"/>
        </w:rPr>
        <w:t xml:space="preserve">На карте представлена историческая часть города и дислокация памятников, </w:t>
      </w:r>
    </w:p>
    <w:p w:rsidR="002030E3" w:rsidRPr="000A05E6" w:rsidRDefault="002030E3" w:rsidP="000A05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0E3">
        <w:rPr>
          <w:rFonts w:ascii="Times New Roman" w:hAnsi="Times New Roman" w:cs="Times New Roman"/>
          <w:sz w:val="28"/>
          <w:szCs w:val="28"/>
        </w:rPr>
        <w:t>в регламентах даны предложения по сохранению памятников историко-культурного наследия и реестр памятников.</w:t>
      </w:r>
    </w:p>
    <w:p w:rsidR="002030E3" w:rsidRPr="002030E3" w:rsidRDefault="002030E3" w:rsidP="002030E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0E3">
        <w:rPr>
          <w:rFonts w:ascii="Times New Roman" w:hAnsi="Times New Roman" w:cs="Times New Roman"/>
          <w:sz w:val="28"/>
          <w:szCs w:val="28"/>
        </w:rPr>
        <w:t>Границ территории объектов культурного наследия на схеме нет, т.к. в соответствии с постановлением правительства и нормативными документами, карта должна отражать только информацию, подтвержденную документально.</w:t>
      </w:r>
    </w:p>
    <w:p w:rsidR="000A05E6" w:rsidRDefault="000A05E6" w:rsidP="002030E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5E6" w:rsidRPr="002030E3" w:rsidRDefault="000A05E6" w:rsidP="000A05E6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020265">
        <w:rPr>
          <w:rFonts w:ascii="Times New Roman" w:hAnsi="Times New Roman" w:cs="Times New Roman"/>
          <w:b/>
          <w:sz w:val="28"/>
          <w:szCs w:val="28"/>
        </w:rPr>
        <w:t>Киракосян</w:t>
      </w:r>
      <w:proofErr w:type="spellEnd"/>
      <w:r w:rsidR="00020265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 w:rsidRPr="00D72FDE">
        <w:rPr>
          <w:rFonts w:ascii="Times New Roman" w:hAnsi="Times New Roman" w:cs="Times New Roman"/>
          <w:b/>
          <w:sz w:val="28"/>
          <w:szCs w:val="28"/>
        </w:rPr>
        <w:t>:</w:t>
      </w:r>
    </w:p>
    <w:p w:rsidR="00020265" w:rsidRPr="00020265" w:rsidRDefault="00020265" w:rsidP="000202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65">
        <w:rPr>
          <w:rFonts w:ascii="Times New Roman" w:hAnsi="Times New Roman" w:cs="Times New Roman"/>
          <w:i/>
          <w:sz w:val="28"/>
          <w:szCs w:val="28"/>
        </w:rPr>
        <w:t>В чём отличие ПЗЗ от генерального плана?</w:t>
      </w:r>
    </w:p>
    <w:p w:rsidR="00020265" w:rsidRPr="00020265" w:rsidRDefault="00020265" w:rsidP="000202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>Ответ Иосипенко Е.Л.:</w:t>
      </w:r>
    </w:p>
    <w:p w:rsidR="00020265" w:rsidRPr="00020265" w:rsidRDefault="00020265" w:rsidP="000202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265">
        <w:rPr>
          <w:rFonts w:ascii="Times New Roman" w:hAnsi="Times New Roman" w:cs="Times New Roman"/>
          <w:sz w:val="28"/>
          <w:szCs w:val="28"/>
        </w:rPr>
        <w:t xml:space="preserve"> Генплан - это документ территориального планирования, определяющий долгосрочное развитие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265">
        <w:rPr>
          <w:rFonts w:ascii="Times New Roman" w:hAnsi="Times New Roman" w:cs="Times New Roman"/>
          <w:sz w:val="28"/>
          <w:szCs w:val="28"/>
        </w:rPr>
        <w:t xml:space="preserve">, основная задача которого планирование социальной, экономической, градостроительной и другой деятельности с учётом её пространственной привязки. </w:t>
      </w:r>
      <w:proofErr w:type="gramStart"/>
      <w:r w:rsidRPr="00020265">
        <w:rPr>
          <w:rFonts w:ascii="Times New Roman" w:hAnsi="Times New Roman" w:cs="Times New Roman"/>
          <w:sz w:val="28"/>
          <w:szCs w:val="28"/>
        </w:rPr>
        <w:t>То есть в генеральном плане в графическом виде изложены положения стратегии развития поселения - его функциональных зон различного назначения: жилого, общественного, производственного, рекреационного, в границах как раз генеральным планом определяемых; его транспортной, инженерной и социальной инфраструктур.</w:t>
      </w:r>
      <w:proofErr w:type="gramEnd"/>
      <w:r w:rsidRPr="00020265">
        <w:rPr>
          <w:rFonts w:ascii="Times New Roman" w:hAnsi="Times New Roman" w:cs="Times New Roman"/>
          <w:sz w:val="28"/>
          <w:szCs w:val="28"/>
        </w:rPr>
        <w:t xml:space="preserve"> То есть генеральный план это документ, в первую очередь отражающий перспективное (проектное) положение - то, как всё </w:t>
      </w:r>
      <w:r>
        <w:rPr>
          <w:rFonts w:ascii="Times New Roman" w:hAnsi="Times New Roman" w:cs="Times New Roman"/>
          <w:sz w:val="28"/>
          <w:szCs w:val="28"/>
        </w:rPr>
        <w:t>будет потом.</w:t>
      </w:r>
    </w:p>
    <w:p w:rsidR="00020265" w:rsidRPr="00020265" w:rsidRDefault="00020265" w:rsidP="000202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265">
        <w:rPr>
          <w:rFonts w:ascii="Times New Roman" w:hAnsi="Times New Roman" w:cs="Times New Roman"/>
          <w:sz w:val="28"/>
          <w:szCs w:val="28"/>
        </w:rPr>
        <w:t xml:space="preserve"> В контексте действующего Градостроительного кодекса, в котором к словосочетанию «Правила застройки» добавлено слово «землепользование», причём перед словом «застро</w:t>
      </w:r>
      <w:r>
        <w:rPr>
          <w:rFonts w:ascii="Times New Roman" w:hAnsi="Times New Roman" w:cs="Times New Roman"/>
          <w:sz w:val="28"/>
          <w:szCs w:val="28"/>
        </w:rPr>
        <w:t>йки», в основу ПЗЗ как самостоя</w:t>
      </w:r>
      <w:r w:rsidRPr="00020265">
        <w:rPr>
          <w:rFonts w:ascii="Times New Roman" w:hAnsi="Times New Roman" w:cs="Times New Roman"/>
          <w:sz w:val="28"/>
          <w:szCs w:val="28"/>
        </w:rPr>
        <w:t xml:space="preserve">тельного документа градостроительного зонирования действительно положена структура существующего землепользования, т. е. информация об оформленных </w:t>
      </w:r>
      <w:proofErr w:type="spellStart"/>
      <w:r w:rsidRPr="00020265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020265">
        <w:rPr>
          <w:rFonts w:ascii="Times New Roman" w:hAnsi="Times New Roman" w:cs="Times New Roman"/>
          <w:sz w:val="28"/>
          <w:szCs w:val="28"/>
        </w:rPr>
        <w:t xml:space="preserve"> отношениях. При этом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остроительным </w:t>
      </w:r>
      <w:r w:rsidRPr="00020265">
        <w:rPr>
          <w:rFonts w:ascii="Times New Roman" w:hAnsi="Times New Roman" w:cs="Times New Roman"/>
          <w:sz w:val="28"/>
          <w:szCs w:val="28"/>
        </w:rPr>
        <w:t xml:space="preserve">кодексом жёстко определено, каким образом, с учётом оформленных </w:t>
      </w:r>
      <w:proofErr w:type="spellStart"/>
      <w:r w:rsidRPr="00020265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020265">
        <w:rPr>
          <w:rFonts w:ascii="Times New Roman" w:hAnsi="Times New Roman" w:cs="Times New Roman"/>
          <w:sz w:val="28"/>
          <w:szCs w:val="28"/>
        </w:rPr>
        <w:t xml:space="preserve"> отношений, проводить границы территориальных зон, для кото</w:t>
      </w:r>
      <w:r>
        <w:rPr>
          <w:rFonts w:ascii="Times New Roman" w:hAnsi="Times New Roman" w:cs="Times New Roman"/>
          <w:sz w:val="28"/>
          <w:szCs w:val="28"/>
        </w:rPr>
        <w:t>рых в П33 устанавливаются градо</w:t>
      </w:r>
      <w:r w:rsidRPr="00020265">
        <w:rPr>
          <w:rFonts w:ascii="Times New Roman" w:hAnsi="Times New Roman" w:cs="Times New Roman"/>
          <w:sz w:val="28"/>
          <w:szCs w:val="28"/>
        </w:rPr>
        <w:t>строительные регламенты. Таким образом, правила землепользования и застройки опираются на существующую схему территориального деления.</w:t>
      </w:r>
    </w:p>
    <w:p w:rsidR="00020265" w:rsidRPr="00020265" w:rsidRDefault="00020265" w:rsidP="000202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265" w:rsidRPr="00020265" w:rsidRDefault="00020265" w:rsidP="000202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265">
        <w:rPr>
          <w:rFonts w:ascii="Times New Roman" w:hAnsi="Times New Roman" w:cs="Times New Roman"/>
          <w:sz w:val="28"/>
          <w:szCs w:val="28"/>
        </w:rPr>
        <w:lastRenderedPageBreak/>
        <w:t xml:space="preserve"> Весь вопрос как раз в предлагаемых в П33 градостроительных регламентах, определяющих допустимые виды разрешённого использования, предельные (минимальные и/или максимальные) площади земельных участков в границах одной территориальной зоны и предельные параметры застройки. Как раз регламенты и призваны через 10, 15, 20, 25 лет привести развитие территориальных зон к запланированным генпланом параметрам. То есть если генплан определяет цель развития поселения, то ПЗЗ явл</w:t>
      </w:r>
      <w:r>
        <w:rPr>
          <w:rFonts w:ascii="Times New Roman" w:hAnsi="Times New Roman" w:cs="Times New Roman"/>
          <w:sz w:val="28"/>
          <w:szCs w:val="28"/>
        </w:rPr>
        <w:t>яются механизмом её достижения.</w:t>
      </w:r>
    </w:p>
    <w:p w:rsidR="000A05E6" w:rsidRDefault="00020265" w:rsidP="000202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265">
        <w:rPr>
          <w:rFonts w:ascii="Times New Roman" w:hAnsi="Times New Roman" w:cs="Times New Roman"/>
          <w:sz w:val="28"/>
          <w:szCs w:val="28"/>
        </w:rPr>
        <w:t xml:space="preserve"> Регламенты в ПЗЗ устанавливаются в целях достижения показателей развития, определённых генеральным планом. Дл</w:t>
      </w:r>
      <w:r>
        <w:rPr>
          <w:rFonts w:ascii="Times New Roman" w:hAnsi="Times New Roman" w:cs="Times New Roman"/>
          <w:sz w:val="28"/>
          <w:szCs w:val="28"/>
        </w:rPr>
        <w:t>я значительного числа населенных пунктов</w:t>
      </w:r>
      <w:r w:rsidRPr="00020265">
        <w:rPr>
          <w:rFonts w:ascii="Times New Roman" w:hAnsi="Times New Roman" w:cs="Times New Roman"/>
          <w:sz w:val="28"/>
          <w:szCs w:val="28"/>
        </w:rPr>
        <w:t xml:space="preserve"> на территории России генеральные планы были разработаны и утверждены в советское время, только они устарели и не могут служить ориентиром для развития территории. «Устаревание» генеральных планов связано в первую очередь с изменением подходов к экономическому планированию. Соответственно, если генеральный план был разработан в конце 80-х или начале 90-х годов, то очевидно, что он о</w:t>
      </w:r>
      <w:r>
        <w:rPr>
          <w:rFonts w:ascii="Times New Roman" w:hAnsi="Times New Roman" w:cs="Times New Roman"/>
          <w:sz w:val="28"/>
          <w:szCs w:val="28"/>
        </w:rPr>
        <w:t xml:space="preserve">пирается на совсем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</w:t>
      </w:r>
      <w:r w:rsidRPr="00020265">
        <w:rPr>
          <w:rFonts w:ascii="Times New Roman" w:hAnsi="Times New Roman" w:cs="Times New Roman"/>
          <w:sz w:val="28"/>
          <w:szCs w:val="28"/>
        </w:rPr>
        <w:t>ческие механизмы</w:t>
      </w:r>
      <w:proofErr w:type="gramEnd"/>
      <w:r w:rsidRPr="00020265">
        <w:rPr>
          <w:rFonts w:ascii="Times New Roman" w:hAnsi="Times New Roman" w:cs="Times New Roman"/>
          <w:sz w:val="28"/>
          <w:szCs w:val="28"/>
        </w:rPr>
        <w:t xml:space="preserve"> развития, нежели те, что являются актуальными в настоящее время. В этих условиях ПЗЗ разрабатываются с учётом только тех решений генерального плана, которые соответствуют реальным тенденциям и подкреплены административными решениями.</w:t>
      </w:r>
    </w:p>
    <w:p w:rsidR="00020265" w:rsidRDefault="00020265" w:rsidP="00020265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265" w:rsidRPr="002030E3" w:rsidRDefault="00020265" w:rsidP="00020265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Проскочило Н.И.</w:t>
      </w:r>
      <w:r w:rsidRPr="00D72FDE">
        <w:rPr>
          <w:rFonts w:ascii="Times New Roman" w:hAnsi="Times New Roman" w:cs="Times New Roman"/>
          <w:b/>
          <w:sz w:val="28"/>
          <w:szCs w:val="28"/>
        </w:rPr>
        <w:t>:</w:t>
      </w:r>
    </w:p>
    <w:p w:rsidR="00020265" w:rsidRPr="00020265" w:rsidRDefault="00020265" w:rsidP="000202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65">
        <w:rPr>
          <w:rFonts w:ascii="Times New Roman" w:hAnsi="Times New Roman" w:cs="Times New Roman"/>
          <w:i/>
          <w:sz w:val="28"/>
          <w:szCs w:val="28"/>
        </w:rPr>
        <w:t xml:space="preserve">Кому </w:t>
      </w:r>
      <w:proofErr w:type="gramStart"/>
      <w:r w:rsidRPr="00020265">
        <w:rPr>
          <w:rFonts w:ascii="Times New Roman" w:hAnsi="Times New Roman" w:cs="Times New Roman"/>
          <w:i/>
          <w:sz w:val="28"/>
          <w:szCs w:val="28"/>
        </w:rPr>
        <w:t>нужны</w:t>
      </w:r>
      <w:proofErr w:type="gramEnd"/>
      <w:r w:rsidRPr="00020265">
        <w:rPr>
          <w:rFonts w:ascii="Times New Roman" w:hAnsi="Times New Roman" w:cs="Times New Roman"/>
          <w:i/>
          <w:sz w:val="28"/>
          <w:szCs w:val="28"/>
        </w:rPr>
        <w:t xml:space="preserve"> ПЗЗ</w:t>
      </w:r>
      <w:bookmarkStart w:id="0" w:name="_GoBack"/>
      <w:bookmarkEnd w:id="0"/>
      <w:r w:rsidRPr="00020265">
        <w:rPr>
          <w:rFonts w:ascii="Times New Roman" w:hAnsi="Times New Roman" w:cs="Times New Roman"/>
          <w:i/>
          <w:sz w:val="28"/>
          <w:szCs w:val="28"/>
        </w:rPr>
        <w:t>?</w:t>
      </w:r>
    </w:p>
    <w:p w:rsidR="00020265" w:rsidRPr="00020265" w:rsidRDefault="00020265" w:rsidP="000202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>Ответ Иосипенко Е.Л.:</w:t>
      </w:r>
    </w:p>
    <w:p w:rsidR="00020265" w:rsidRDefault="00020265" w:rsidP="000202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265">
        <w:rPr>
          <w:rFonts w:ascii="Times New Roman" w:hAnsi="Times New Roman" w:cs="Times New Roman"/>
          <w:sz w:val="28"/>
          <w:szCs w:val="28"/>
        </w:rPr>
        <w:t xml:space="preserve"> Администрации ПЗЗ нужны для упорядоченного ведения градостроительной деятельности, прозрачности принимаемых решений, обоснованности своей позиции, а т</w:t>
      </w:r>
      <w:r>
        <w:rPr>
          <w:rFonts w:ascii="Times New Roman" w:hAnsi="Times New Roman" w:cs="Times New Roman"/>
          <w:sz w:val="28"/>
          <w:szCs w:val="28"/>
        </w:rPr>
        <w:t xml:space="preserve">ак же юридической защищённости. </w:t>
      </w:r>
      <w:r w:rsidRPr="00020265">
        <w:rPr>
          <w:rFonts w:ascii="Times New Roman" w:hAnsi="Times New Roman" w:cs="Times New Roman"/>
          <w:sz w:val="28"/>
          <w:szCs w:val="28"/>
        </w:rPr>
        <w:t xml:space="preserve">Инвесторам нужны с целью получения возможности составления чёткого </w:t>
      </w:r>
      <w:proofErr w:type="spellStart"/>
      <w:r w:rsidRPr="00020265">
        <w:rPr>
          <w:rFonts w:ascii="Times New Roman" w:hAnsi="Times New Roman" w:cs="Times New Roman"/>
          <w:sz w:val="28"/>
          <w:szCs w:val="28"/>
        </w:rPr>
        <w:t>бизнесплана</w:t>
      </w:r>
      <w:proofErr w:type="spellEnd"/>
      <w:r w:rsidRPr="00020265">
        <w:rPr>
          <w:rFonts w:ascii="Times New Roman" w:hAnsi="Times New Roman" w:cs="Times New Roman"/>
          <w:sz w:val="28"/>
          <w:szCs w:val="28"/>
        </w:rPr>
        <w:t xml:space="preserve"> путём определения на самой ранней стадии параметров нового строительства и </w:t>
      </w:r>
      <w:r>
        <w:rPr>
          <w:rFonts w:ascii="Times New Roman" w:hAnsi="Times New Roman" w:cs="Times New Roman"/>
          <w:sz w:val="28"/>
          <w:szCs w:val="28"/>
        </w:rPr>
        <w:t xml:space="preserve">его функционального назначения. </w:t>
      </w:r>
      <w:r w:rsidRPr="00020265">
        <w:rPr>
          <w:rFonts w:ascii="Times New Roman" w:hAnsi="Times New Roman" w:cs="Times New Roman"/>
          <w:sz w:val="28"/>
          <w:szCs w:val="28"/>
        </w:rPr>
        <w:t>Собственникам земельных участков - для понимания реальной стоимости их активов, определения и понимания объёмов возможной реконструкции и ограничивающих факторов. Одновременно с этим должно прийти понимание того, что может произойти с соседними участками и ч</w:t>
      </w:r>
      <w:r>
        <w:rPr>
          <w:rFonts w:ascii="Times New Roman" w:hAnsi="Times New Roman" w:cs="Times New Roman"/>
          <w:sz w:val="28"/>
          <w:szCs w:val="28"/>
        </w:rPr>
        <w:t xml:space="preserve">то на них может быть построено. </w:t>
      </w:r>
      <w:r w:rsidRPr="00020265">
        <w:rPr>
          <w:rFonts w:ascii="Times New Roman" w:hAnsi="Times New Roman" w:cs="Times New Roman"/>
          <w:sz w:val="28"/>
          <w:szCs w:val="28"/>
        </w:rPr>
        <w:t>И, наконец, широкой общественности - для получения доступного и понятного представления о развитии отдельных частей и функциональных зон поселения, дающего возможность выбора мест проживания, работы, отдыха и т. д.</w:t>
      </w:r>
    </w:p>
    <w:p w:rsidR="00020265" w:rsidRDefault="00020265" w:rsidP="000202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265" w:rsidRPr="002030E3" w:rsidRDefault="00020265" w:rsidP="00020265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Аванесян С.Л.:</w:t>
      </w:r>
    </w:p>
    <w:p w:rsidR="00020265" w:rsidRPr="00020265" w:rsidRDefault="00020265" w:rsidP="000202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65">
        <w:rPr>
          <w:rFonts w:ascii="Times New Roman" w:hAnsi="Times New Roman" w:cs="Times New Roman"/>
          <w:i/>
          <w:sz w:val="28"/>
          <w:szCs w:val="28"/>
        </w:rPr>
        <w:t>Являются ли правила землепользования и застройки окончательным документом?</w:t>
      </w:r>
    </w:p>
    <w:p w:rsidR="00020265" w:rsidRDefault="00020265" w:rsidP="000202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>Ответ Иосипенко Е.Л.:</w:t>
      </w:r>
    </w:p>
    <w:p w:rsidR="00CA490C" w:rsidRDefault="00020265" w:rsidP="00CA490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265">
        <w:rPr>
          <w:rFonts w:ascii="Times New Roman" w:hAnsi="Times New Roman" w:cs="Times New Roman"/>
          <w:sz w:val="28"/>
          <w:szCs w:val="28"/>
        </w:rPr>
        <w:t>В Град</w:t>
      </w:r>
      <w:r w:rsidR="00CA490C">
        <w:rPr>
          <w:rFonts w:ascii="Times New Roman" w:hAnsi="Times New Roman" w:cs="Times New Roman"/>
          <w:sz w:val="28"/>
          <w:szCs w:val="28"/>
        </w:rPr>
        <w:t xml:space="preserve">остроительном </w:t>
      </w:r>
      <w:r w:rsidRPr="00020265">
        <w:rPr>
          <w:rFonts w:ascii="Times New Roman" w:hAnsi="Times New Roman" w:cs="Times New Roman"/>
          <w:sz w:val="28"/>
          <w:szCs w:val="28"/>
        </w:rPr>
        <w:t>кодексе порядку внесения изменений в П33 посвящена отдельная статья, что уже подразумевает неизбежность коррек</w:t>
      </w:r>
      <w:r w:rsidR="00CA490C">
        <w:rPr>
          <w:rFonts w:ascii="Times New Roman" w:hAnsi="Times New Roman" w:cs="Times New Roman"/>
          <w:sz w:val="28"/>
          <w:szCs w:val="28"/>
        </w:rPr>
        <w:t>тировки ранее утверждённых ПЗЗ.</w:t>
      </w:r>
    </w:p>
    <w:p w:rsidR="00020265" w:rsidRPr="00020265" w:rsidRDefault="00CA490C" w:rsidP="00CA490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0265" w:rsidRPr="00020265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это развивающийся документ. Как местный нормативный правовой акт они регламентируют и регулируют текущие, сегодняшние права собственников и местного сообщества в целом на использование недвижимости. Градостроительное зонирование должно постепенно совершенствоваться, оно не может быть эффективным «сейчас и сразу» на все </w:t>
      </w:r>
      <w:r w:rsidR="00020265" w:rsidRPr="00020265">
        <w:rPr>
          <w:rFonts w:ascii="Times New Roman" w:hAnsi="Times New Roman" w:cs="Times New Roman"/>
          <w:sz w:val="28"/>
          <w:szCs w:val="28"/>
        </w:rPr>
        <w:lastRenderedPageBreak/>
        <w:t>времена. Потому что поводов для внесения изменения в правила (ещё до их вступления в силу) достаточно, а уж после их принятия ещё больше. Но главное, это мониторинг принятых решений: отслеживание функционирования правил землепользования и застройки, учёт мнений и интересов всех субъектов, чем должна заниматься постоя</w:t>
      </w:r>
      <w:r>
        <w:rPr>
          <w:rFonts w:ascii="Times New Roman" w:hAnsi="Times New Roman" w:cs="Times New Roman"/>
          <w:sz w:val="28"/>
          <w:szCs w:val="28"/>
        </w:rPr>
        <w:t>нно действующая комиссия по под</w:t>
      </w:r>
      <w:r w:rsidR="00020265" w:rsidRPr="00020265">
        <w:rPr>
          <w:rFonts w:ascii="Times New Roman" w:hAnsi="Times New Roman" w:cs="Times New Roman"/>
          <w:sz w:val="28"/>
          <w:szCs w:val="28"/>
        </w:rPr>
        <w:t>готовке проекта правил землепользова</w:t>
      </w:r>
      <w:r>
        <w:rPr>
          <w:rFonts w:ascii="Times New Roman" w:hAnsi="Times New Roman" w:cs="Times New Roman"/>
          <w:sz w:val="28"/>
          <w:szCs w:val="28"/>
        </w:rPr>
        <w:t>ния и застройки.</w:t>
      </w:r>
    </w:p>
    <w:p w:rsidR="00020265" w:rsidRPr="00020265" w:rsidRDefault="00020265" w:rsidP="000202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повестка дня исчерпана и у участников публичных слушаний вопросов по существу нет, встреча была завершена.</w:t>
      </w:r>
    </w:p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67C79" w:rsidTr="00867C79">
        <w:tc>
          <w:tcPr>
            <w:tcW w:w="5210" w:type="dxa"/>
          </w:tcPr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867C79" w:rsidRDefault="00867C79" w:rsidP="00867C7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 Семенцов</w:t>
            </w:r>
          </w:p>
          <w:p w:rsidR="00867C79" w:rsidRDefault="00867C79" w:rsidP="00867C7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79" w:rsidRDefault="00EF2C9C" w:rsidP="00EF2C9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67C79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Гончарова</w:t>
            </w:r>
          </w:p>
        </w:tc>
      </w:tr>
    </w:tbl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7C79" w:rsidSect="00FD74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E94"/>
    <w:multiLevelType w:val="hybridMultilevel"/>
    <w:tmpl w:val="86B2E214"/>
    <w:lvl w:ilvl="0" w:tplc="B1DCD9F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E07241"/>
    <w:multiLevelType w:val="hybridMultilevel"/>
    <w:tmpl w:val="9D9C1A54"/>
    <w:lvl w:ilvl="0" w:tplc="66D46A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B12020"/>
    <w:multiLevelType w:val="hybridMultilevel"/>
    <w:tmpl w:val="ED36E58C"/>
    <w:lvl w:ilvl="0" w:tplc="D822319C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785029"/>
    <w:multiLevelType w:val="hybridMultilevel"/>
    <w:tmpl w:val="F1980A08"/>
    <w:lvl w:ilvl="0" w:tplc="360A76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26"/>
    <w:rsid w:val="00020265"/>
    <w:rsid w:val="00030420"/>
    <w:rsid w:val="0004243E"/>
    <w:rsid w:val="00043414"/>
    <w:rsid w:val="00055811"/>
    <w:rsid w:val="00067D86"/>
    <w:rsid w:val="00071206"/>
    <w:rsid w:val="00083CF4"/>
    <w:rsid w:val="00085E35"/>
    <w:rsid w:val="00093F08"/>
    <w:rsid w:val="00095ABA"/>
    <w:rsid w:val="000A05E6"/>
    <w:rsid w:val="000A601F"/>
    <w:rsid w:val="000E7CC5"/>
    <w:rsid w:val="000F3E51"/>
    <w:rsid w:val="0010341C"/>
    <w:rsid w:val="00142ECC"/>
    <w:rsid w:val="0015093A"/>
    <w:rsid w:val="0015106B"/>
    <w:rsid w:val="0016429A"/>
    <w:rsid w:val="00172B3D"/>
    <w:rsid w:val="00185D5D"/>
    <w:rsid w:val="001B383E"/>
    <w:rsid w:val="002030E3"/>
    <w:rsid w:val="00207E7B"/>
    <w:rsid w:val="002143E6"/>
    <w:rsid w:val="00221100"/>
    <w:rsid w:val="00250C4C"/>
    <w:rsid w:val="00251D2D"/>
    <w:rsid w:val="00251FC5"/>
    <w:rsid w:val="0027482D"/>
    <w:rsid w:val="00293624"/>
    <w:rsid w:val="00313FB8"/>
    <w:rsid w:val="003445C2"/>
    <w:rsid w:val="00362B2A"/>
    <w:rsid w:val="00365113"/>
    <w:rsid w:val="003735C4"/>
    <w:rsid w:val="00375039"/>
    <w:rsid w:val="003A5FA4"/>
    <w:rsid w:val="00412396"/>
    <w:rsid w:val="00420888"/>
    <w:rsid w:val="00431D85"/>
    <w:rsid w:val="00441C76"/>
    <w:rsid w:val="004572C9"/>
    <w:rsid w:val="004A279E"/>
    <w:rsid w:val="004C23B7"/>
    <w:rsid w:val="004D70BE"/>
    <w:rsid w:val="00525B79"/>
    <w:rsid w:val="005524D1"/>
    <w:rsid w:val="00553691"/>
    <w:rsid w:val="0056160E"/>
    <w:rsid w:val="00575370"/>
    <w:rsid w:val="00590E2A"/>
    <w:rsid w:val="00594D6A"/>
    <w:rsid w:val="005C1266"/>
    <w:rsid w:val="005C2599"/>
    <w:rsid w:val="005C4654"/>
    <w:rsid w:val="005D7BFA"/>
    <w:rsid w:val="005E2D14"/>
    <w:rsid w:val="006201C7"/>
    <w:rsid w:val="0062571A"/>
    <w:rsid w:val="006275AC"/>
    <w:rsid w:val="00636B51"/>
    <w:rsid w:val="00642340"/>
    <w:rsid w:val="00643518"/>
    <w:rsid w:val="00667FA6"/>
    <w:rsid w:val="00686B3A"/>
    <w:rsid w:val="006C64FE"/>
    <w:rsid w:val="006C6F45"/>
    <w:rsid w:val="006D67AF"/>
    <w:rsid w:val="00706309"/>
    <w:rsid w:val="00706E8E"/>
    <w:rsid w:val="00716788"/>
    <w:rsid w:val="00722197"/>
    <w:rsid w:val="007232B2"/>
    <w:rsid w:val="00755F89"/>
    <w:rsid w:val="00793BD5"/>
    <w:rsid w:val="00796510"/>
    <w:rsid w:val="007B2648"/>
    <w:rsid w:val="007C6314"/>
    <w:rsid w:val="007F4509"/>
    <w:rsid w:val="00811C35"/>
    <w:rsid w:val="00837C83"/>
    <w:rsid w:val="00841F50"/>
    <w:rsid w:val="00843967"/>
    <w:rsid w:val="00846BE8"/>
    <w:rsid w:val="00857907"/>
    <w:rsid w:val="00862EE5"/>
    <w:rsid w:val="00867C79"/>
    <w:rsid w:val="008C6127"/>
    <w:rsid w:val="008D28B0"/>
    <w:rsid w:val="008D3D84"/>
    <w:rsid w:val="008E683D"/>
    <w:rsid w:val="00910F85"/>
    <w:rsid w:val="00916A0C"/>
    <w:rsid w:val="00943C06"/>
    <w:rsid w:val="009627BF"/>
    <w:rsid w:val="00963C85"/>
    <w:rsid w:val="00963CF6"/>
    <w:rsid w:val="009660CB"/>
    <w:rsid w:val="00997784"/>
    <w:rsid w:val="009A01F7"/>
    <w:rsid w:val="009C11AD"/>
    <w:rsid w:val="009C638C"/>
    <w:rsid w:val="009E35B0"/>
    <w:rsid w:val="009E4B0C"/>
    <w:rsid w:val="00A14166"/>
    <w:rsid w:val="00A25BD0"/>
    <w:rsid w:val="00A35972"/>
    <w:rsid w:val="00A45397"/>
    <w:rsid w:val="00A50E01"/>
    <w:rsid w:val="00A6189E"/>
    <w:rsid w:val="00A8192A"/>
    <w:rsid w:val="00A95175"/>
    <w:rsid w:val="00AA551A"/>
    <w:rsid w:val="00AB6C62"/>
    <w:rsid w:val="00AB7614"/>
    <w:rsid w:val="00AC0643"/>
    <w:rsid w:val="00AC4104"/>
    <w:rsid w:val="00AE5F4C"/>
    <w:rsid w:val="00AF2402"/>
    <w:rsid w:val="00B11D20"/>
    <w:rsid w:val="00B21C39"/>
    <w:rsid w:val="00B25E6F"/>
    <w:rsid w:val="00B301A3"/>
    <w:rsid w:val="00B41248"/>
    <w:rsid w:val="00B43340"/>
    <w:rsid w:val="00B64F10"/>
    <w:rsid w:val="00BA0656"/>
    <w:rsid w:val="00BC141D"/>
    <w:rsid w:val="00BD5B6C"/>
    <w:rsid w:val="00C0639B"/>
    <w:rsid w:val="00C17A00"/>
    <w:rsid w:val="00C549C6"/>
    <w:rsid w:val="00C77DE9"/>
    <w:rsid w:val="00C82171"/>
    <w:rsid w:val="00C87ED4"/>
    <w:rsid w:val="00CA490C"/>
    <w:rsid w:val="00CC06D2"/>
    <w:rsid w:val="00CF4F3B"/>
    <w:rsid w:val="00D04838"/>
    <w:rsid w:val="00D14999"/>
    <w:rsid w:val="00D458F4"/>
    <w:rsid w:val="00D70997"/>
    <w:rsid w:val="00D72FDE"/>
    <w:rsid w:val="00DA76C1"/>
    <w:rsid w:val="00DB54FE"/>
    <w:rsid w:val="00DC73B3"/>
    <w:rsid w:val="00DF3D56"/>
    <w:rsid w:val="00E2327A"/>
    <w:rsid w:val="00E3405D"/>
    <w:rsid w:val="00E91C07"/>
    <w:rsid w:val="00E95D3D"/>
    <w:rsid w:val="00EE4AC3"/>
    <w:rsid w:val="00EF2C9C"/>
    <w:rsid w:val="00F60AEA"/>
    <w:rsid w:val="00F77797"/>
    <w:rsid w:val="00F96345"/>
    <w:rsid w:val="00FC0D4E"/>
    <w:rsid w:val="00FD1426"/>
    <w:rsid w:val="00FD74D2"/>
    <w:rsid w:val="00FF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C201-9194-404E-82F7-C2E9C1FE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2012-04-12T05:14:00Z</cp:lastPrinted>
  <dcterms:created xsi:type="dcterms:W3CDTF">2012-03-14T11:26:00Z</dcterms:created>
  <dcterms:modified xsi:type="dcterms:W3CDTF">2012-04-12T05:14:00Z</dcterms:modified>
</cp:coreProperties>
</file>