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A" w:rsidRDefault="00DD436A" w:rsidP="00DD436A">
      <w:pPr>
        <w:jc w:val="center"/>
        <w:rPr>
          <w:b/>
          <w:bCs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6A" w:rsidRPr="00951612" w:rsidRDefault="00DD436A" w:rsidP="00DD4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612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 w:rsidRPr="00951612">
        <w:rPr>
          <w:rFonts w:ascii="Times New Roman" w:hAnsi="Times New Roman" w:cs="Times New Roman"/>
          <w:b/>
          <w:bCs/>
          <w:sz w:val="28"/>
          <w:szCs w:val="28"/>
        </w:rPr>
        <w:br/>
        <w:t>РОСТОВСКАЯ ОБЛАСТЬ ЕГОРЛЫКСКИЙ РАЙОН</w:t>
      </w:r>
      <w:r w:rsidRPr="00951612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АДМИНИСТРАЦИЯ ШАУМЯНОВС КОГО СЕЛЬСКОГО ПОСЕЛЕНИЯ</w:t>
      </w:r>
    </w:p>
    <w:p w:rsidR="009255BE" w:rsidRPr="00951612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55BE" w:rsidRPr="00951612" w:rsidRDefault="009D2534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776000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2015</w:t>
      </w:r>
      <w:r w:rsid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                  </w:t>
      </w:r>
      <w:r w:rsidR="00776000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255BE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="009255BE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  </w:t>
      </w:r>
      <w:r w:rsid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="00776000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х. </w:t>
      </w:r>
      <w:proofErr w:type="spellStart"/>
      <w:r w:rsidR="00776000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Шаумяновский</w:t>
      </w:r>
      <w:proofErr w:type="spellEnd"/>
      <w:r w:rsidR="009255BE" w:rsidRPr="0095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6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34"/>
        <w:gridCol w:w="71"/>
      </w:tblGrid>
      <w:tr w:rsidR="009255BE" w:rsidRPr="00AD3DCF" w:rsidTr="009255BE">
        <w:trPr>
          <w:trHeight w:val="390"/>
          <w:tblCellSpacing w:w="0" w:type="dxa"/>
        </w:trPr>
        <w:tc>
          <w:tcPr>
            <w:tcW w:w="5955" w:type="dxa"/>
            <w:vMerge w:val="restart"/>
            <w:noWrap/>
            <w:vAlign w:val="bottom"/>
            <w:hideMark/>
          </w:tcPr>
          <w:p w:rsidR="00AD3DCF" w:rsidRPr="00AD3DCF" w:rsidRDefault="00AD3DCF" w:rsidP="00BA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9F6" w:rsidRPr="00AD3DCF" w:rsidRDefault="009255BE" w:rsidP="00BA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Шаумяновское</w:t>
            </w:r>
            <w:proofErr w:type="spellEnd"/>
            <w:r w:rsidR="00776000"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 на 2016</w:t>
            </w:r>
            <w:r w:rsidR="003621F2"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-2021</w:t>
            </w:r>
            <w:r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  <w:p w:rsidR="00AD3DCF" w:rsidRPr="00AD3DCF" w:rsidRDefault="00AD3DCF" w:rsidP="00BA3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255BE" w:rsidRPr="00AD3DCF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255BE" w:rsidRPr="00AD3DCF" w:rsidTr="009255BE">
        <w:trPr>
          <w:trHeight w:val="6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55BE" w:rsidRPr="00AD3DCF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255BE" w:rsidRPr="00AD3DCF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59F6" w:rsidRPr="00AD3DCF" w:rsidRDefault="003549D5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 Российской Федерации, в целях реализации положений </w:t>
      </w:r>
      <w:r w:rsidR="003621F2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</w:t>
      </w:r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3621F2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29.05.2014</w:t>
      </w:r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21F2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бюджетном процессе в </w:t>
      </w:r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поселении"</w:t>
      </w:r>
      <w:r w:rsidR="003621F2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29.10.2015 №75 «</w:t>
      </w:r>
      <w:r w:rsidR="003621F2" w:rsidRPr="00AD3DCF">
        <w:rPr>
          <w:rFonts w:ascii="Times New Roman" w:hAnsi="Times New Roman" w:cs="Times New Roman"/>
          <w:sz w:val="28"/>
          <w:szCs w:val="28"/>
        </w:rPr>
        <w:t>О внесении изменений в решение от 29.05.2014г. №41«О бюджетном процессе в муниципальном образовании</w:t>
      </w:r>
      <w:r w:rsidR="00D630F7" w:rsidRPr="00AD3DCF">
        <w:rPr>
          <w:rFonts w:ascii="Times New Roman" w:hAnsi="Times New Roman" w:cs="Times New Roman"/>
          <w:sz w:val="28"/>
          <w:szCs w:val="28"/>
        </w:rPr>
        <w:t xml:space="preserve"> </w:t>
      </w:r>
      <w:r w:rsidR="003621F2" w:rsidRPr="00AD3D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21F2" w:rsidRPr="00AD3DCF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3621F2" w:rsidRPr="00AD3DC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эффективного функционирования системы программно-целевого управления, а также в целях осуществления</w:t>
      </w:r>
      <w:proofErr w:type="gramEnd"/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proofErr w:type="gramStart"/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proofErr w:type="gramEnd"/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обеспечения защиты прав и законных интересов жителей </w:t>
      </w:r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9255BE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C59F6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9F6" w:rsidRPr="00AD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A3350" w:rsidRPr="00AD3DCF" w:rsidRDefault="009255BE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долгосрочную целевую программу «Противодействие коррупции в муниципальном образовании «</w:t>
      </w:r>
      <w:proofErr w:type="spellStart"/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D630F7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2016-2021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согласно приложению.</w:t>
      </w:r>
    </w:p>
    <w:p w:rsidR="009255BE" w:rsidRPr="00AD3DCF" w:rsidRDefault="009255BE" w:rsidP="005C59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Сектору экономики и финансов Администрации предусмотреть ассигнования на реализацию муниципальной долгосрочной целевой 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«Противодействие коррупции в муниципальном образовании «</w:t>
      </w:r>
      <w:proofErr w:type="spellStart"/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D630F7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2016-2021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9255BE" w:rsidRPr="00AD3DCF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ходе реализации муниципальной долгосрочной целевой программы «Противодействие коррупции в муниципальном образовании «</w:t>
      </w:r>
      <w:proofErr w:type="spellStart"/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D630F7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2016-2021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подлежат ежегодной корректировке мероприятия и объемы их </w:t>
      </w:r>
      <w:r w:rsidR="00BA335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с учетом возможностей средств бюджета поселения.</w:t>
      </w:r>
    </w:p>
    <w:p w:rsidR="005C59F6" w:rsidRPr="00AD3DCF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</w:t>
      </w:r>
      <w:r w:rsidR="00D630F7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2016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C59F6" w:rsidRPr="00AD3DCF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3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информационном бюллетене </w:t>
      </w:r>
      <w:r w:rsidR="00776000"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255BE" w:rsidRPr="00AD3DCF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AD3DCF" w:rsidRDefault="005C59F6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Шаумяновского</w:t>
      </w:r>
    </w:p>
    <w:p w:rsidR="00D630F7" w:rsidRPr="00AD3DCF" w:rsidRDefault="005C59F6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 w:rsidRPr="00AD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С.Л.Аванесян</w:t>
      </w:r>
      <w:proofErr w:type="spellEnd"/>
    </w:p>
    <w:p w:rsidR="005C59F6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D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 специалист по правовой работе</w:t>
      </w: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DCF" w:rsidRPr="00AD3DCF" w:rsidRDefault="00AD3DCF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Pr="00AD3DCF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BE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1</w:t>
      </w:r>
    </w:p>
    <w:p w:rsidR="00951612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C59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95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630F7" w:rsidRPr="009255BE" w:rsidRDefault="0095161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6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30.11.2015</w:t>
      </w:r>
      <w:r w:rsidR="005C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30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ПРОГРАММАМУНИЦИПАЛЬНОГО ОБРАЗОВАНИЯ</w:t>
      </w:r>
    </w:p>
    <w:p w:rsidR="00D630F7" w:rsidRPr="009255BE" w:rsidRDefault="00D630F7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«ШАУМЯНОВСКОЕ СЕЛЬСКОЕ ПОСЕЛЕНИЕ»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 в муниципальном образовании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7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Шаумяновское</w:t>
      </w:r>
      <w:proofErr w:type="spellEnd"/>
      <w:r w:rsidR="00D6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долгосрочной целевой программы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муниципальном образовании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6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1"/>
        <w:gridCol w:w="6094"/>
      </w:tblGrid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</w:p>
          <w:p w:rsid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  <w:p w:rsidR="005C59F6" w:rsidRPr="009255BE" w:rsidRDefault="005C59F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55B01" w:rsidTr="005C59F6">
        <w:trPr>
          <w:tblCellSpacing w:w="0" w:type="dxa"/>
        </w:trPr>
        <w:tc>
          <w:tcPr>
            <w:tcW w:w="3261" w:type="dxa"/>
            <w:hideMark/>
          </w:tcPr>
          <w:p w:rsidR="005C59F6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4" w:type="dxa"/>
            <w:hideMark/>
          </w:tcPr>
          <w:p w:rsidR="009255BE" w:rsidRPr="00955B01" w:rsidRDefault="009255BE" w:rsidP="009255B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r w:rsidR="00776000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Шаумяновского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ого поселения от 24.09.2013 № 82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 утверждении  Порядка   разработки, реализации и оценки эффективности </w:t>
            </w:r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</w:t>
            </w:r>
            <w:r w:rsidR="00613456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</w:t>
            </w:r>
            <w:proofErr w:type="gramStart"/>
            <w:r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FD1B35" w:rsidRPr="00955B0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proofErr w:type="gramEnd"/>
          </w:p>
          <w:p w:rsidR="009255BE" w:rsidRDefault="009255BE" w:rsidP="0095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</w:t>
            </w:r>
            <w:r w:rsidR="00776000" w:rsidRPr="00955B01">
              <w:rPr>
                <w:rFonts w:ascii="Times New Roman" w:eastAsia="Times New Roman" w:hAnsi="Times New Roman" w:cs="Times New Roman"/>
                <w:lang w:eastAsia="ru-RU"/>
              </w:rPr>
              <w:t>Шаумяновского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</w:t>
            </w:r>
            <w:r w:rsidR="00955B01"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оселения 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«О разработке муниципальной долгосрочной целевой программы Противодействие коррупции в муниципальном образовании «</w:t>
            </w:r>
            <w:proofErr w:type="spellStart"/>
            <w:r w:rsidR="00776000" w:rsidRPr="00955B01">
              <w:rPr>
                <w:rFonts w:ascii="Times New Roman" w:eastAsia="Times New Roman" w:hAnsi="Times New Roman" w:cs="Times New Roman"/>
                <w:lang w:eastAsia="ru-RU"/>
              </w:rPr>
              <w:t>Шаумяновское</w:t>
            </w:r>
            <w:proofErr w:type="spellEnd"/>
            <w:r w:rsidR="00613456"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на 2016-2021</w:t>
            </w:r>
            <w:r w:rsidRPr="00955B01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955B01" w:rsidRPr="00955B01" w:rsidRDefault="00955B01" w:rsidP="0095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законных интересов жителей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  правового регулирования в сфере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органах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комплексной системы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просвещения и пропаганды;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проявлениям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4" w:type="dxa"/>
            <w:hideMark/>
          </w:tcPr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1. Содержание проблемы и обоснование необходимости ее решения программными методами.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2. Основные цели и задачи, сроки и этапы реализации Программы, целевые индикаторы и показатели.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3. Система программных мероприятий и ресурсное обеспечение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 5. Механизм реализации Программы, организация управления 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6. Оценка эффективности социально-экономических последствий Программы.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 к муниципальной долгосрочной целевой программе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 к муниципальной долгосрочной целевой программе «Система программных мероприятий, ресурсное обеспечение, перечень мероприятий с разбивкой по годам, источникам и объемам финансирования программы»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муниципальной долгосрочной целевой программе «Методика оценки эффективности реализации муниципальной долгосрочной целевой программы «Противодействие коррупции в муниципальном образовании «</w:t>
            </w:r>
            <w:proofErr w:type="spell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Шаумяновское</w:t>
            </w:r>
            <w:proofErr w:type="spell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  правового регулирования в сфере 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кадровой политики;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нормативных правовых актов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осуществляемых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сфере предпринимательства;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деятельности 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отраслевые (функциональные) и территориальные органы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– 6,0 тыс. рублей, в том числе: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9255BE" w:rsidRPr="009255BE" w:rsidRDefault="00613456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1,0 тыс. рублей.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(целевые показатели)</w:t>
            </w:r>
          </w:p>
        </w:tc>
        <w:tc>
          <w:tcPr>
            <w:tcW w:w="6094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предполагается: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эффективную систему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нормативные правовые акты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обеспечению реализации государственной политики в сфере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 нормативных правовых актов органов местного самоуправления </w:t>
            </w:r>
            <w:r w:rsidR="0026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="0035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не менее 6 мониторингов общественного мнения по вопр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осам проявления коррупции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 менее 6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 на территории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в средствах массовой информации не менее 6 материалов о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проводимой работе по противодействию коррупции</w:t>
            </w:r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реализации Программы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 менее 12 заседаний комиссии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="006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в 2016 – 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обучение не менее 2  муниципальных служащих по программам противодействия коррупции;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издание и размещение социальной рекламной продукции (буклеты, брошюры, баннеры и т.д.), в том числе в электронных средствах массовой информации, направленной на создание в обществе нетерпимости к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коррупционному поведению;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приобретение и установку одного комплекта аппаратуры для организации работы телефона «горячей линии» с автоматическим фиксированием телефонных звонков;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информационного сервиса на официальном сайте администрации Шолоховского района, позволяющего гражданам в режиме «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сообщать о случаях совершения коррупционных правонарушений муниципальными служащими, работниками муниципальных учреждений и предприятий.</w:t>
            </w:r>
          </w:p>
        </w:tc>
      </w:tr>
      <w:tr w:rsidR="009255BE" w:rsidRPr="009255BE" w:rsidTr="005C59F6">
        <w:trPr>
          <w:tblCellSpacing w:w="0" w:type="dxa"/>
        </w:trPr>
        <w:tc>
          <w:tcPr>
            <w:tcW w:w="3261" w:type="dxa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hideMark/>
          </w:tcPr>
          <w:p w:rsidR="00266309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   Администрация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309" w:rsidRDefault="00266309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D5" w:rsidRDefault="003549D5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азде</w:t>
      </w:r>
      <w:r w:rsid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 </w:t>
      </w:r>
      <w:r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C5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C5DD2" w:rsidRPr="004C5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обоснование необходимости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ее решения программными методами.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проводимой в Ростовской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2008 года Главой Администрации (Губернатором) Ростовской области утвержден План противодействия коррупции в органах государственной власти Ростовской области.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2009 года принят Областной закон «О противодействии коррупции в Ростовской области».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Ростовской области от 12.08.2009 № 392 создана комиссия по противодействию коррупции в Ростовской области, утверждены ее положение и состав. Деятельность комиссии позволяет совершенствовать координацию государственных органов Ростовской области и взаимодействие с федеральными государственными органами и органами местного самоуправления по вопросам противодействия коррупции, в том числе с опорой на широкие слои общественности.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практически невозможно.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Шолоховского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цели и задачи, сроки и этапы реализации Программы,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а также целевые индикаторы и показатели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целями Программы является осуществление мероприятий по противодействию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  правового регулирования в сфере противодействия коррупции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органах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системы противодействия коррупции;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просвещения и пропаганды;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 и нетерпимости к проявлениям коррупции;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деятельности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Программы рассчит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шестилетний период с 2016 по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систематизации контроля и анализа хода выполнения мероприятий Программы срок ее реализации разбит на шесть этапов.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Целевые индикаторы и показатели приведены в </w:t>
      </w:r>
      <w:hyperlink r:id="rId7" w:anchor="sub_11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1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III.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Система программных мероприятий.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8" w:anchor="sub_12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Ресурсное обеспечение Программы осуществляется за счет средств бюджета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объемах, предусмотренных Программой.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бюджета поселения, необходимый для финансирован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Программы, составляет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 всего – 6,0 тыс. рублей, в том числе по годам реализации: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1,0 тыс. рублей;</w:t>
      </w:r>
    </w:p>
    <w:p w:rsidR="009255BE" w:rsidRPr="009255BE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255BE"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1,0 тыс. рублей.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 Программы по годам ее реализации приведено в </w:t>
      </w:r>
      <w:hyperlink r:id="rId9" w:anchor="sub_1300" w:history="1">
        <w:r w:rsidRPr="00925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</w:t>
        </w:r>
      </w:hyperlink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IV.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Нормативное обеспечение.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V.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  Механизм реализации Программы, организация управления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 xml:space="preserve">и </w:t>
      </w:r>
      <w:proofErr w:type="gramStart"/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 за</w:t>
      </w:r>
      <w:proofErr w:type="gramEnd"/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ходом ее реализации.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Руководителем Программы является Глава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Муниципальный заказчик - координатор Программы –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Реализация Программы осуществляется: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 соответствии с федеральными, областными и муниципальными нормативными правовыми актами.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Администрация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VI.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Оценка эффективности социально-экономических</w:t>
      </w:r>
      <w:r w:rsidRPr="00925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  <w:t>последствий от реализации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Оценка эффективности реализации Программы базируется на достижении целевых показателей Программы в соответствии с приложением №1 к Программе.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Реализация Программы и принятие нормативных правовых актов по вопросам противодействия коррупции на территории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позволит добиться позитивного изменения ситуации, связанной с коррупционными проявлениями.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системное проведение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нормативных правовых актов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позволит создать предпосылки и условия для проявления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факторов.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с каждым годом будет сокращаться.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Программы за период с 2016 по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</w:t>
      </w:r>
    </w:p>
    <w:p w:rsid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Методика оценки эффективности Программы приведена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3 к Программе.</w:t>
      </w: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D2" w:rsidRDefault="004C5DD2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BE" w:rsidRPr="004C5DD2" w:rsidRDefault="009255BE" w:rsidP="004C5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1к </w:t>
      </w:r>
      <w:proofErr w:type="gramStart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долгосрочной целевой</w:t>
      </w: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программе 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</w:t>
      </w:r>
    </w:p>
    <w:p w:rsidR="004C5DD2" w:rsidRPr="004C5DD2" w:rsidRDefault="004C5DD2" w:rsidP="004C5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  муниципальном  образовании «</w:t>
      </w:r>
      <w:proofErr w:type="spellStart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2016-2021 годы»</w:t>
      </w: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И ИНДИКАТОРЫ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долгосрочной целевой программы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в муниципальном образовании «</w:t>
      </w:r>
      <w:proofErr w:type="spellStart"/>
      <w:r w:rsidR="00776000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4C5DD2"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поселении  на 2016-2021</w:t>
      </w: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4C5DD2" w:rsidRDefault="009255BE" w:rsidP="004C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9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119"/>
        <w:gridCol w:w="850"/>
        <w:gridCol w:w="1276"/>
        <w:gridCol w:w="850"/>
        <w:gridCol w:w="993"/>
        <w:gridCol w:w="3836"/>
      </w:tblGrid>
      <w:tr w:rsidR="009255BE" w:rsidRPr="00A4206B" w:rsidTr="00A4206B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A4206B" w:rsidRDefault="009255BE" w:rsidP="004C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годы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B547D1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  <w:r w:rsidR="009255BE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4206B" w:rsidRPr="00A4206B" w:rsidTr="00A4206B">
        <w:trPr>
          <w:tblHeader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Шаумяновском</w:t>
            </w:r>
            <w:proofErr w:type="gram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DD2" w:rsidRPr="00A4206B" w:rsidRDefault="004C5DD2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255BE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пределяется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опроса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3 % меньше базового показателя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5 %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базового показателя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DD2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итогам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3 % больше базового показателя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 5 %</w:t>
            </w:r>
          </w:p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больше базового показателя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мониторингов на территории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средствах массовой информации материалов о деятельности органов местного 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Шаумяновского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 проводимой работе по противодействию коррупции и о реализации Программы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4C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206B" w:rsidRPr="00A4206B" w:rsidTr="00A4206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противодействию коррупции в </w:t>
            </w:r>
            <w:r w:rsidR="00776000"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Шаумяновском</w:t>
            </w: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A4206B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B547D1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0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7D1" w:rsidRDefault="00B547D1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5BE" w:rsidRPr="004C5DD2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к муниципальной долгосрочной целевой программе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                                                                                «Противодействие коррупции в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B54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обеспечение, перечень мероприятий с разбивкой по годам,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и объемам финансирования программы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3090"/>
        <w:gridCol w:w="1275"/>
        <w:gridCol w:w="1855"/>
        <w:gridCol w:w="575"/>
        <w:gridCol w:w="766"/>
        <w:gridCol w:w="766"/>
        <w:gridCol w:w="766"/>
        <w:gridCol w:w="1740"/>
      </w:tblGrid>
      <w:tr w:rsidR="009255BE" w:rsidRPr="009255BE" w:rsidTr="009255BE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 мероприятий Программы</w:t>
            </w:r>
          </w:p>
        </w:tc>
        <w:tc>
          <w:tcPr>
            <w:tcW w:w="3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255BE" w:rsidTr="009255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B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BE" w:rsidRPr="009255BE" w:rsidTr="009255BE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комплексной системы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межведомственной комиссии по противодействию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заслушивание руководителей структурных подразделений и отраслевых (функциональных) органов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вопросам организации работы по противодействию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547D1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аппаратуры для установки телефона «горячей линии» с автоматическим фиксированием телефонных звонков, расходных материалов, создание архива обращений граждан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по вопросам 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Совершенствование правового регулирования в сфере противодействия коррупции на территории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решения Собрания депутатов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Решение вопросов кадровой политики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органах местного самоуправления, отраслевых (функциональных) органах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представителями образовательных учреждений, общественности с учетом международного опыта проектов кодексов этики муниципальных служащих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органах местного самоуправления и отраслевых (функциональных) органах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внутреннего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муниципальных служащих, замещающих наиболее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коррупциогенные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Глава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нормативных правовых актов органов местного самоуправления </w:t>
            </w:r>
          </w:p>
          <w:p w:rsidR="009255BE" w:rsidRPr="009255BE" w:rsidRDefault="00776000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="009255BE"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и их проектов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проектов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направленности, осуществляемых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мониторингов общественного мнения и обобщение социологических исследований о состоянии коррупции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</w:t>
            </w:r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Шаумяновском</w:t>
            </w:r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Создание условий для снижения правового нигилизма населения, формирование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безвозмездного распространения в 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   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разработки, издания и безвозмездного распространения в  поселении   поселения сборника муниципальных нормативных правовых актов по вопросам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обновления информации по противодействию коррупции на странице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официального сайта Шолоховского района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организационно-правовой и кадровой  работе, зав. сектором экономики и финансов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социальной рекламы «Чистые руки»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1,0+1,0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Противодействие коррупции в сфере предпринимательства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целью устранения избыточных процедур выдачи разрешений или согласований органами местного самоуправления Калининского сельского поселения, выявление платных посреднических услуг, при наличии обращений субъектов малого и среднего предпринимательства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субъектам малого и среднего предпринимательства по 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преодоления нормативно-правовых, административных и организационных барьеров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экономике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152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Обеспечение прозрачности деятельности 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 совершенствование правовой основы в сфере противодействия коррупции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на странице  Администрации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официального сайта Шолоховского района информации о деятельности органов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размещения физическими и юридическими лицами на странице  Администрации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Дударевско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официального сайта Шолоховского района информации (жалоб) о ставших им известными фактах коррупции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органами местного самоуправления </w:t>
            </w:r>
            <w:r w:rsidR="0077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B02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0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6-2021</w:t>
            </w: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proofErr w:type="gram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ответ-ственные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оказание 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B02116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9255BE"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организа-ционно-правовой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кадровой  работе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5BE" w:rsidRPr="009255BE" w:rsidTr="009255BE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BE" w:rsidRPr="009255BE" w:rsidRDefault="009255BE" w:rsidP="00925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к муниципальной долгосрочной целевой программе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«Противодействие коррупции в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долгосрочной целевой программы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I группа (показатель №1 приложения №1 к муниципальной долгосрочной целевой программе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осуществляется по следующей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Д оп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= Д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11, где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Д оп – доля опрошенных граждан в ходе мониторинга общественного мнения, которые лично сталкивались за последний год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  опрошенных  граждан  в ходе мониторинга общественного мнения, которые лично сталкивались с проявлениями 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2015 и 2020 годах (процент),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К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Д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 ------------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     К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 граждан, которые лично сталкивались с проявлениями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по итогам 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в I полугодии 2016 и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количество опрошенных граждан в ходе мониторинга общественного мнения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Д 11 – доля опрошенных  граждан в ходе мониторинга общественного мнения, которые  лично  сталкивались за  последний год с  проявлениями  коррупции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первом полугодии  2015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(процент),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К в I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Д 11  = 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 в I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опрошенных граждан, которые лично сталкивались с  проявлениями  коррупции в 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Шаумяновском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итогам опроса в I полугодии 2014 года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количество опрошенных граждан в ходе мониторинга общественного мнения (человек).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II группа показателей (показатели №2, №3, №4, №5, №6, №7, №8 приложения №1 к муниципальной долгосрочной целевой программе «Противодействие коррупции в муниципальном образовании «</w:t>
      </w:r>
      <w:proofErr w:type="spellStart"/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Шаумяновское</w:t>
      </w:r>
      <w:proofErr w:type="spellEnd"/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2016-2021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годы»).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ожидаемых результатов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показателей оп</w:t>
      </w:r>
      <w:r w:rsidR="00943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ределяется по итогам 2016 и 2021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= 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показателя;       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  значение индикатора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достигнутое в ходе реализации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   значение   индикатора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показателя,   утвержденное Программой.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реализации Программы по степени достижения индикаторов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Э п1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+ Э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п2 +…..+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пn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------------------------------------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Э п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Э п2, 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пn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показателей;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показателей.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 При значении: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процентов реализация Программы является эффективной;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Э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  100   процентов  реализация  Программы  является   наиболее      эффективной;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 Э 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менее 100 процентов реализация Программы является неэффективной.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 1.3. III группа показателей – 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= -----------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где</w:t>
      </w:r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бюджетная эффективность Программы;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 Ф </w:t>
      </w:r>
      <w:proofErr w:type="spell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использование средств;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Ф </w:t>
      </w:r>
      <w:proofErr w:type="spellStart"/>
      <w:proofErr w:type="gramStart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использование средств.</w:t>
      </w:r>
    </w:p>
    <w:p w:rsidR="009255BE" w:rsidRPr="009255BE" w:rsidRDefault="009255BE" w:rsidP="00925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Оценка эффективности реализации Программы осуществляется Администрацией </w:t>
      </w:r>
      <w:r w:rsidR="007760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</w:t>
      </w: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55BE" w:rsidRPr="009255BE" w:rsidRDefault="009255BE" w:rsidP="00943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029" w:rsidRDefault="00A72029"/>
    <w:sectPr w:rsidR="00A72029" w:rsidSect="00EB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1B"/>
    <w:multiLevelType w:val="multilevel"/>
    <w:tmpl w:val="B77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5AC0"/>
    <w:multiLevelType w:val="multilevel"/>
    <w:tmpl w:val="7DC4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F0AB4"/>
    <w:multiLevelType w:val="multilevel"/>
    <w:tmpl w:val="59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2193"/>
    <w:multiLevelType w:val="multilevel"/>
    <w:tmpl w:val="6DC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A2BCF"/>
    <w:multiLevelType w:val="multilevel"/>
    <w:tmpl w:val="C76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84C8D"/>
    <w:multiLevelType w:val="multilevel"/>
    <w:tmpl w:val="231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F4C12"/>
    <w:multiLevelType w:val="multilevel"/>
    <w:tmpl w:val="0FA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B462A"/>
    <w:multiLevelType w:val="multilevel"/>
    <w:tmpl w:val="EDE6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BE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6CE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11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130E"/>
    <w:rsid w:val="000A1B86"/>
    <w:rsid w:val="000A1C25"/>
    <w:rsid w:val="000A263E"/>
    <w:rsid w:val="000A2841"/>
    <w:rsid w:val="000A2985"/>
    <w:rsid w:val="000A2A2A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B2"/>
    <w:rsid w:val="001302FA"/>
    <w:rsid w:val="00130427"/>
    <w:rsid w:val="00130437"/>
    <w:rsid w:val="001308D7"/>
    <w:rsid w:val="00130D99"/>
    <w:rsid w:val="001312C8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7FC"/>
    <w:rsid w:val="001A0D0C"/>
    <w:rsid w:val="001A0DF4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4EE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5C4E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89C"/>
    <w:rsid w:val="0022166A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09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465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583"/>
    <w:rsid w:val="002B5648"/>
    <w:rsid w:val="002B5DCD"/>
    <w:rsid w:val="002B5E5C"/>
    <w:rsid w:val="002B61E5"/>
    <w:rsid w:val="002B69FC"/>
    <w:rsid w:val="002B6B8D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AA5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8E2"/>
    <w:rsid w:val="00341D7C"/>
    <w:rsid w:val="00342327"/>
    <w:rsid w:val="00342359"/>
    <w:rsid w:val="00342901"/>
    <w:rsid w:val="00342C3F"/>
    <w:rsid w:val="00342E88"/>
    <w:rsid w:val="00343173"/>
    <w:rsid w:val="00343540"/>
    <w:rsid w:val="003436A7"/>
    <w:rsid w:val="00343EAB"/>
    <w:rsid w:val="00344050"/>
    <w:rsid w:val="003444D8"/>
    <w:rsid w:val="00344710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8E0"/>
    <w:rsid w:val="003549B8"/>
    <w:rsid w:val="003549D5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F04"/>
    <w:rsid w:val="0036209A"/>
    <w:rsid w:val="003621F2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2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9F5"/>
    <w:rsid w:val="00395A02"/>
    <w:rsid w:val="00396055"/>
    <w:rsid w:val="00396194"/>
    <w:rsid w:val="00396370"/>
    <w:rsid w:val="0039654F"/>
    <w:rsid w:val="003966C0"/>
    <w:rsid w:val="0039678F"/>
    <w:rsid w:val="00396BC0"/>
    <w:rsid w:val="003A01D2"/>
    <w:rsid w:val="003A04FD"/>
    <w:rsid w:val="003A057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98B"/>
    <w:rsid w:val="003B6E56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1C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09D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34F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327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6AB"/>
    <w:rsid w:val="004C595C"/>
    <w:rsid w:val="004C597D"/>
    <w:rsid w:val="004C5A9A"/>
    <w:rsid w:val="004C5C60"/>
    <w:rsid w:val="004C5DD2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D88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4926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27E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4A5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9F6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456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6A4"/>
    <w:rsid w:val="006D46B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A71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39"/>
    <w:rsid w:val="00701581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3D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000"/>
    <w:rsid w:val="0077660F"/>
    <w:rsid w:val="0077682D"/>
    <w:rsid w:val="00776DB4"/>
    <w:rsid w:val="00776E3D"/>
    <w:rsid w:val="00776E8D"/>
    <w:rsid w:val="00776EA2"/>
    <w:rsid w:val="00776F36"/>
    <w:rsid w:val="00777333"/>
    <w:rsid w:val="00777A58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8D5"/>
    <w:rsid w:val="00782956"/>
    <w:rsid w:val="0078366B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06A"/>
    <w:rsid w:val="007E73C4"/>
    <w:rsid w:val="007E765F"/>
    <w:rsid w:val="007E78DF"/>
    <w:rsid w:val="007E7FC2"/>
    <w:rsid w:val="007F0B15"/>
    <w:rsid w:val="007F0FF2"/>
    <w:rsid w:val="007F1081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0FD5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66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5BE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1B4F"/>
    <w:rsid w:val="0094216A"/>
    <w:rsid w:val="00942358"/>
    <w:rsid w:val="00942573"/>
    <w:rsid w:val="0094287A"/>
    <w:rsid w:val="00942D8A"/>
    <w:rsid w:val="0094300D"/>
    <w:rsid w:val="0094308B"/>
    <w:rsid w:val="009430D7"/>
    <w:rsid w:val="00943F0B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612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01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7AF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534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2C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A6C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6B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72E3"/>
    <w:rsid w:val="00A47865"/>
    <w:rsid w:val="00A479FA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95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DCF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16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183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160"/>
    <w:rsid w:val="00B54417"/>
    <w:rsid w:val="00B547D1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3B3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50"/>
    <w:rsid w:val="00BA33E3"/>
    <w:rsid w:val="00BA34F2"/>
    <w:rsid w:val="00BA3602"/>
    <w:rsid w:val="00BA36B2"/>
    <w:rsid w:val="00BA375A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AEE"/>
    <w:rsid w:val="00C83F3F"/>
    <w:rsid w:val="00C845DC"/>
    <w:rsid w:val="00C84E88"/>
    <w:rsid w:val="00C85672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586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028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4E9B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02C"/>
    <w:rsid w:val="00D62C0A"/>
    <w:rsid w:val="00D630F7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36A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0EB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F6"/>
    <w:rsid w:val="00E61FC7"/>
    <w:rsid w:val="00E62459"/>
    <w:rsid w:val="00E6263D"/>
    <w:rsid w:val="00E62968"/>
    <w:rsid w:val="00E63222"/>
    <w:rsid w:val="00E63255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174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2D6"/>
    <w:rsid w:val="00F10411"/>
    <w:rsid w:val="00F10570"/>
    <w:rsid w:val="00F10C33"/>
    <w:rsid w:val="00F11388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35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884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29"/>
  </w:style>
  <w:style w:type="paragraph" w:styleId="1">
    <w:name w:val="heading 1"/>
    <w:basedOn w:val="a"/>
    <w:link w:val="10"/>
    <w:uiPriority w:val="9"/>
    <w:qFormat/>
    <w:rsid w:val="0092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255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5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5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5B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5BE"/>
    <w:rPr>
      <w:b/>
      <w:bCs/>
    </w:rPr>
  </w:style>
  <w:style w:type="character" w:styleId="a7">
    <w:name w:val="Emphasis"/>
    <w:basedOn w:val="a0"/>
    <w:uiPriority w:val="20"/>
    <w:qFormat/>
    <w:rsid w:val="009255BE"/>
    <w:rPr>
      <w:i/>
      <w:iCs/>
    </w:rPr>
  </w:style>
  <w:style w:type="paragraph" w:customStyle="1" w:styleId="consplusnonformat">
    <w:name w:val="consplusnonformat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92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B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36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arevskoe.ru/documents/1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darevskoe.ru/documents/1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darevskoe.ru/documents/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B7D5-A62F-41EE-AA04-B86C4DE5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2015-12-02T07:35:00Z</cp:lastPrinted>
  <dcterms:created xsi:type="dcterms:W3CDTF">2015-10-01T08:32:00Z</dcterms:created>
  <dcterms:modified xsi:type="dcterms:W3CDTF">2015-12-02T07:36:00Z</dcterms:modified>
</cp:coreProperties>
</file>