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A3" w:rsidRDefault="00B003A3" w:rsidP="00B00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2017 году (за отчетный 2016 г.)</w:t>
      </w:r>
    </w:p>
    <w:p w:rsidR="00B003A3" w:rsidRDefault="00B003A3" w:rsidP="00B003A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3A3" w:rsidRDefault="00B003A3" w:rsidP="00B003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последних лет является устоявшейся практика подготовки 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B003A3" w:rsidRDefault="00B003A3" w:rsidP="00B003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для применения в ходе декларационной кампании 2017 г. (за отчетный 2016 г.) подготовлены Министерством при участии Администрации Президента Российской Федерации и Генеральной прокуратуры Российской Федерации.</w:t>
      </w:r>
    </w:p>
    <w:p w:rsidR="00B003A3" w:rsidRDefault="00B003A3" w:rsidP="00B003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B003A3" w:rsidRDefault="00B003A3" w:rsidP="00B003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последний день срока представления сведений приходится на нерабочий день, в этой связи в пункте 10 Методических рекомендаций описан порядок представления сведений в такой ситуации.</w:t>
      </w:r>
    </w:p>
    <w:p w:rsidR="00B003A3" w:rsidRDefault="00B003A3" w:rsidP="00B003A3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15 Методических рекомендаций отмечается, что </w:t>
      </w:r>
      <w:r>
        <w:rPr>
          <w:rFonts w:ascii="Times New Roman" w:hAnsi="Times New Roman"/>
          <w:sz w:val="28"/>
          <w:szCs w:val="28"/>
        </w:rPr>
        <w:t>перевод служащего в другой государственный орган в период с 1 января по 1(30)</w:t>
      </w:r>
      <w:r>
        <w:t> </w:t>
      </w:r>
      <w:r>
        <w:rPr>
          <w:rFonts w:ascii="Times New Roman" w:hAnsi="Times New Roman"/>
          <w:sz w:val="28"/>
          <w:szCs w:val="28"/>
        </w:rPr>
        <w:t>апреля 2017 г. не освобождает его от обязанности представить сведения в соответствующее структурное подразделение  государственного органа, в котором он замещал должность 31 декабря 2016 г.</w:t>
      </w:r>
    </w:p>
    <w:p w:rsidR="00B003A3" w:rsidRDefault="00B003A3" w:rsidP="00B003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 порядок представления сведений при внешнем и внутреннем совместительстве (пункт 16 Методических рекомендаций).</w:t>
      </w:r>
    </w:p>
    <w:p w:rsidR="00B003A3" w:rsidRDefault="00B003A3" w:rsidP="00B003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34 Методических рекомендаций отмечено, что 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B003A3" w:rsidRDefault="00B003A3" w:rsidP="00B003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подпункта 1 пункта 35 Методических рекомендаций указан порядок представления сведений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несовершеннолетного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ребенка, не достигшего 14-летнего возраста, а в подпункте 3 – порядок представления сведений гражданином, не осуществляющим трудовую деятельность.</w:t>
      </w:r>
    </w:p>
    <w:p w:rsidR="00B003A3" w:rsidRDefault="00B003A3" w:rsidP="00B003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39 Методических рекомендаций расширен особенностями заполнения раздела 1 справки лицами, зарегистрированными в качестве индивидуальных предпринимателей, а также лицами, замещающими муниципальные должности на непостоянной основе.</w:t>
      </w:r>
    </w:p>
    <w:p w:rsidR="00B003A3" w:rsidRDefault="00B003A3" w:rsidP="00B003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53 Методических рекомендаций расширены виды доходов, которые могут быть указаны в строке 6 «Иные доходы» раздела 1 справки. Также дополнен перечень видов доходов, которые не подлежат указанию (пункт 55).</w:t>
      </w:r>
    </w:p>
    <w:p w:rsidR="00B003A3" w:rsidRDefault="00B003A3" w:rsidP="00B003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Пунктами 57 и 61 Методических рекомендаций уточнены случаи, при которых раздел 2 «Сведения о расходах» справки не заполняется.</w:t>
      </w:r>
    </w:p>
    <w:p w:rsidR="00B003A3" w:rsidRDefault="00B003A3" w:rsidP="00B003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76 Методических рекомендаций дополнен видами недвижимого имущества, которые не подлежат указанию в разделе 3 справки. </w:t>
      </w:r>
    </w:p>
    <w:p w:rsidR="00B003A3" w:rsidRDefault="00B003A3" w:rsidP="00B003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пункте 89 Методических рекомендаций представлен пример отражения в графе «Основание приобретения и источники средств» раздела 3 справки правоустанавливающего документа в случае, если право на недвижимое имущество возникло до вступления в силу Федерального закона от 21 июля 1997 г. № 122-ФЗ «О государственной регистрации прав на недвижимое имущество и сделок с ним».</w:t>
      </w:r>
      <w:proofErr w:type="gramEnd"/>
    </w:p>
    <w:p w:rsidR="00B003A3" w:rsidRDefault="00B003A3" w:rsidP="00B003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97 Методических рекомендаций указан порядок заполнения подраздела 3.2 раздела 3 справки при наличии водного и воздушного транспорта. </w:t>
      </w:r>
    </w:p>
    <w:p w:rsidR="00B003A3" w:rsidRDefault="00B003A3" w:rsidP="00B003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98 Методических рекомендаций отмечено, что прицепы, зарегистрированные в установленном порядке, также подлежат отражению в подразделе 3.2 раздела 3 справки.</w:t>
      </w:r>
    </w:p>
    <w:p w:rsidR="00B003A3" w:rsidRDefault="00B003A3" w:rsidP="00B003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99 Методических рекомендаций посвящен отражению информации о счетах (вкладах) в иностранных банках, расположенных за пределами Российской Федерации, в разделе 4 справки (с рекомендацией приложить соответствующее заявление к справке). При этом в пункте 101 отмечено, что не подлежит указанию специальный избирательный счет.</w:t>
      </w:r>
    </w:p>
    <w:p w:rsidR="00B003A3" w:rsidRDefault="00B003A3" w:rsidP="00B003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Абзацем вторым пункта 122 Методических рекомендаций обращено внимание на необходимость отражения информации об учредительстве организации в графе «Наименование и организационно-правовая форма организации» раздела 5 справки.</w:t>
      </w:r>
    </w:p>
    <w:p w:rsidR="00B003A3" w:rsidRDefault="00B003A3" w:rsidP="00B003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пункта 123 Методических рекомендаций представлена ситуация заполнения графы «Уставный капитал» в случае, если законодательством не предусмотрено формирование такого капитала.</w:t>
      </w:r>
    </w:p>
    <w:p w:rsidR="00B003A3" w:rsidRDefault="00B003A3" w:rsidP="00B003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129 Методических рекомендаций указывается, что в подразделе 6.1 раздела 6 справки необходимо отражать только те объекты недвижимого имущества, которые фактически находятся в пользовании.</w:t>
      </w:r>
    </w:p>
    <w:p w:rsidR="00B003A3" w:rsidRDefault="00B003A3" w:rsidP="00B003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 перечень ситуаций, при которых объект недвижимого имущества указывается в подразделе 6.1 раздела 6 справки (пункт 131).</w:t>
      </w:r>
    </w:p>
    <w:p w:rsidR="00B003A3" w:rsidRDefault="00B003A3" w:rsidP="00B003A3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пункте 144 Методических рекомендаций приведен пример ситуации, при которой финансовое обязательство не подлежит указанию в подразделе 6.2  раздела 6 справки.</w:t>
      </w:r>
    </w:p>
    <w:p w:rsidR="00225E63" w:rsidRDefault="00225E63"/>
    <w:sectPr w:rsidR="00225E63" w:rsidSect="0022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3A3"/>
    <w:rsid w:val="0000266B"/>
    <w:rsid w:val="0002556B"/>
    <w:rsid w:val="00035B0E"/>
    <w:rsid w:val="0004536D"/>
    <w:rsid w:val="00052585"/>
    <w:rsid w:val="000571AA"/>
    <w:rsid w:val="0007017E"/>
    <w:rsid w:val="00076264"/>
    <w:rsid w:val="00080594"/>
    <w:rsid w:val="0008068E"/>
    <w:rsid w:val="00081988"/>
    <w:rsid w:val="00097DDD"/>
    <w:rsid w:val="000A7778"/>
    <w:rsid w:val="000B0FC6"/>
    <w:rsid w:val="000D3359"/>
    <w:rsid w:val="000D5439"/>
    <w:rsid w:val="000D73A0"/>
    <w:rsid w:val="000E251A"/>
    <w:rsid w:val="001577A0"/>
    <w:rsid w:val="001725BE"/>
    <w:rsid w:val="00175181"/>
    <w:rsid w:val="001A2391"/>
    <w:rsid w:val="001A2433"/>
    <w:rsid w:val="001A768A"/>
    <w:rsid w:val="001C0BE0"/>
    <w:rsid w:val="001C5C77"/>
    <w:rsid w:val="001E1653"/>
    <w:rsid w:val="001E4C3F"/>
    <w:rsid w:val="001F3144"/>
    <w:rsid w:val="00211D10"/>
    <w:rsid w:val="00225E63"/>
    <w:rsid w:val="002469E1"/>
    <w:rsid w:val="00246A78"/>
    <w:rsid w:val="002702F0"/>
    <w:rsid w:val="002710B7"/>
    <w:rsid w:val="00274825"/>
    <w:rsid w:val="0027663B"/>
    <w:rsid w:val="002801DE"/>
    <w:rsid w:val="002806DA"/>
    <w:rsid w:val="002813B0"/>
    <w:rsid w:val="00286B28"/>
    <w:rsid w:val="002A514C"/>
    <w:rsid w:val="002C4FA6"/>
    <w:rsid w:val="002C7784"/>
    <w:rsid w:val="003101DD"/>
    <w:rsid w:val="003311B8"/>
    <w:rsid w:val="00336D38"/>
    <w:rsid w:val="00340C63"/>
    <w:rsid w:val="00345FA8"/>
    <w:rsid w:val="0037236E"/>
    <w:rsid w:val="0037718A"/>
    <w:rsid w:val="00391783"/>
    <w:rsid w:val="003A30A7"/>
    <w:rsid w:val="003A7B13"/>
    <w:rsid w:val="003B6022"/>
    <w:rsid w:val="003D4EC5"/>
    <w:rsid w:val="003F467F"/>
    <w:rsid w:val="00441C0E"/>
    <w:rsid w:val="004461F4"/>
    <w:rsid w:val="00470DBD"/>
    <w:rsid w:val="00492E3A"/>
    <w:rsid w:val="004C7EAC"/>
    <w:rsid w:val="004E69AB"/>
    <w:rsid w:val="004F644F"/>
    <w:rsid w:val="00513FF4"/>
    <w:rsid w:val="00535202"/>
    <w:rsid w:val="00560F82"/>
    <w:rsid w:val="0056269E"/>
    <w:rsid w:val="0058406D"/>
    <w:rsid w:val="00584F41"/>
    <w:rsid w:val="00594AFB"/>
    <w:rsid w:val="005A0816"/>
    <w:rsid w:val="005A141A"/>
    <w:rsid w:val="005D6C6A"/>
    <w:rsid w:val="00600CF8"/>
    <w:rsid w:val="0060231F"/>
    <w:rsid w:val="006159F9"/>
    <w:rsid w:val="00615DBA"/>
    <w:rsid w:val="00630305"/>
    <w:rsid w:val="00673306"/>
    <w:rsid w:val="00694500"/>
    <w:rsid w:val="006B00B9"/>
    <w:rsid w:val="006B5C42"/>
    <w:rsid w:val="00721710"/>
    <w:rsid w:val="00725E2B"/>
    <w:rsid w:val="00727260"/>
    <w:rsid w:val="00731E4D"/>
    <w:rsid w:val="007368EC"/>
    <w:rsid w:val="00752D7C"/>
    <w:rsid w:val="0075398B"/>
    <w:rsid w:val="007927DF"/>
    <w:rsid w:val="007B6F5C"/>
    <w:rsid w:val="007B72A8"/>
    <w:rsid w:val="007C1396"/>
    <w:rsid w:val="007D27D9"/>
    <w:rsid w:val="007D46F3"/>
    <w:rsid w:val="007D74B5"/>
    <w:rsid w:val="007E05A7"/>
    <w:rsid w:val="007E4E62"/>
    <w:rsid w:val="007F4B4B"/>
    <w:rsid w:val="0080042F"/>
    <w:rsid w:val="00807446"/>
    <w:rsid w:val="008147F1"/>
    <w:rsid w:val="00820297"/>
    <w:rsid w:val="00821D4D"/>
    <w:rsid w:val="00822C33"/>
    <w:rsid w:val="008304F0"/>
    <w:rsid w:val="00842C41"/>
    <w:rsid w:val="008503E2"/>
    <w:rsid w:val="008644D0"/>
    <w:rsid w:val="00885D21"/>
    <w:rsid w:val="008A6BDE"/>
    <w:rsid w:val="008D1D84"/>
    <w:rsid w:val="009205EA"/>
    <w:rsid w:val="00925AD5"/>
    <w:rsid w:val="00925EA0"/>
    <w:rsid w:val="00932C23"/>
    <w:rsid w:val="0094503B"/>
    <w:rsid w:val="0094646C"/>
    <w:rsid w:val="00970F28"/>
    <w:rsid w:val="00980B6F"/>
    <w:rsid w:val="00983635"/>
    <w:rsid w:val="00991932"/>
    <w:rsid w:val="009A1737"/>
    <w:rsid w:val="009A24BB"/>
    <w:rsid w:val="009A4F16"/>
    <w:rsid w:val="009C140F"/>
    <w:rsid w:val="00A038DC"/>
    <w:rsid w:val="00A05003"/>
    <w:rsid w:val="00A0692B"/>
    <w:rsid w:val="00A10819"/>
    <w:rsid w:val="00A113CE"/>
    <w:rsid w:val="00A1367C"/>
    <w:rsid w:val="00A1767F"/>
    <w:rsid w:val="00A33BEA"/>
    <w:rsid w:val="00A55C83"/>
    <w:rsid w:val="00A7073D"/>
    <w:rsid w:val="00A93EC2"/>
    <w:rsid w:val="00A976E6"/>
    <w:rsid w:val="00AB0D69"/>
    <w:rsid w:val="00AB2E02"/>
    <w:rsid w:val="00AD123D"/>
    <w:rsid w:val="00AD22EF"/>
    <w:rsid w:val="00AD599A"/>
    <w:rsid w:val="00AF0AD1"/>
    <w:rsid w:val="00B003A3"/>
    <w:rsid w:val="00B61269"/>
    <w:rsid w:val="00B650E2"/>
    <w:rsid w:val="00B7264A"/>
    <w:rsid w:val="00B75DFA"/>
    <w:rsid w:val="00B779F5"/>
    <w:rsid w:val="00B917CB"/>
    <w:rsid w:val="00BA06CC"/>
    <w:rsid w:val="00BA134C"/>
    <w:rsid w:val="00BB77A6"/>
    <w:rsid w:val="00C01D6F"/>
    <w:rsid w:val="00C039E0"/>
    <w:rsid w:val="00C1694E"/>
    <w:rsid w:val="00C62453"/>
    <w:rsid w:val="00C725FA"/>
    <w:rsid w:val="00C77641"/>
    <w:rsid w:val="00C8125C"/>
    <w:rsid w:val="00C9716C"/>
    <w:rsid w:val="00CA071A"/>
    <w:rsid w:val="00CA35F7"/>
    <w:rsid w:val="00CC171B"/>
    <w:rsid w:val="00CC3350"/>
    <w:rsid w:val="00CD44BC"/>
    <w:rsid w:val="00CF0E30"/>
    <w:rsid w:val="00D11EDF"/>
    <w:rsid w:val="00D1430D"/>
    <w:rsid w:val="00D14424"/>
    <w:rsid w:val="00D34850"/>
    <w:rsid w:val="00D42546"/>
    <w:rsid w:val="00D82F87"/>
    <w:rsid w:val="00D923B4"/>
    <w:rsid w:val="00D92D9A"/>
    <w:rsid w:val="00DB4AB5"/>
    <w:rsid w:val="00DB4BDE"/>
    <w:rsid w:val="00DC2D80"/>
    <w:rsid w:val="00DC343C"/>
    <w:rsid w:val="00DC3DC4"/>
    <w:rsid w:val="00DD44B1"/>
    <w:rsid w:val="00DD7CD7"/>
    <w:rsid w:val="00DE26B0"/>
    <w:rsid w:val="00DE3FDA"/>
    <w:rsid w:val="00DF2CE6"/>
    <w:rsid w:val="00DF3036"/>
    <w:rsid w:val="00DF343D"/>
    <w:rsid w:val="00E1073E"/>
    <w:rsid w:val="00E1090A"/>
    <w:rsid w:val="00E215B0"/>
    <w:rsid w:val="00E251B8"/>
    <w:rsid w:val="00E6154A"/>
    <w:rsid w:val="00E65857"/>
    <w:rsid w:val="00E854BC"/>
    <w:rsid w:val="00E8650E"/>
    <w:rsid w:val="00E90BEF"/>
    <w:rsid w:val="00EF56BC"/>
    <w:rsid w:val="00F20758"/>
    <w:rsid w:val="00F27F42"/>
    <w:rsid w:val="00F30340"/>
    <w:rsid w:val="00F32A68"/>
    <w:rsid w:val="00F42291"/>
    <w:rsid w:val="00F56BFE"/>
    <w:rsid w:val="00F84936"/>
    <w:rsid w:val="00F93853"/>
    <w:rsid w:val="00FA684A"/>
    <w:rsid w:val="00FB547E"/>
    <w:rsid w:val="00FC496B"/>
    <w:rsid w:val="00FE4EB2"/>
    <w:rsid w:val="00FF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4052</Characters>
  <Application>Microsoft Office Word</Application>
  <DocSecurity>0</DocSecurity>
  <Lines>33</Lines>
  <Paragraphs>9</Paragraphs>
  <ScaleCrop>false</ScaleCrop>
  <Company>Microsoft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2017-05-22T07:05:00Z</dcterms:created>
  <dcterms:modified xsi:type="dcterms:W3CDTF">2017-05-22T07:05:00Z</dcterms:modified>
</cp:coreProperties>
</file>