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1139DB">
        <w:rPr>
          <w:rFonts w:ascii="Times New Roman" w:hAnsi="Times New Roman" w:cs="Times New Roman"/>
          <w:noProof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B" w:rsidRPr="001139DB" w:rsidRDefault="001139DB" w:rsidP="001139D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РОССИЯ</w:t>
      </w:r>
      <w:r w:rsidRPr="001139DB"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РОСТОВСКАЯ ОБЛАСТЬ</w:t>
      </w:r>
    </w:p>
    <w:p w:rsidR="001139DB" w:rsidRDefault="001139DB" w:rsidP="001139D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139DB">
        <w:rPr>
          <w:rFonts w:ascii="Times New Roman" w:hAnsi="Times New Roman" w:cs="Times New Roman"/>
          <w:b/>
          <w:bCs/>
          <w:sz w:val="28"/>
        </w:rPr>
        <w:t xml:space="preserve"> ЕГОРЛЫКСКИЙ РАЙОН</w:t>
      </w:r>
      <w:r w:rsidRPr="001139DB">
        <w:rPr>
          <w:rFonts w:ascii="Times New Roman" w:hAnsi="Times New Roman" w:cs="Times New Roman"/>
          <w:b/>
          <w:bCs/>
          <w:sz w:val="28"/>
        </w:rPr>
        <w:br/>
        <w:t>АДМИНИСТРАЦИЯ ШАУМЯНОВСКОГО СЕЛЬСКОГО ПОСЕЛЕНИЯ</w:t>
      </w:r>
    </w:p>
    <w:p w:rsidR="00B45877" w:rsidRPr="001139DB" w:rsidRDefault="00B45877" w:rsidP="001139D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139DB" w:rsidRDefault="001139DB" w:rsidP="001139DB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</w:t>
      </w:r>
      <w:r w:rsidRPr="001139DB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45877" w:rsidRPr="001139DB" w:rsidRDefault="00B45877" w:rsidP="001139DB">
      <w:pPr>
        <w:rPr>
          <w:rFonts w:ascii="Times New Roman" w:hAnsi="Times New Roman" w:cs="Times New Roman"/>
          <w:b/>
          <w:bCs/>
          <w:sz w:val="28"/>
        </w:rPr>
      </w:pPr>
    </w:p>
    <w:p w:rsidR="001139DB" w:rsidRPr="001139DB" w:rsidRDefault="001B6317" w:rsidP="00113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DB" w:rsidRPr="001139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31 марта </w:t>
      </w:r>
      <w:r w:rsidR="001139DB" w:rsidRPr="001139D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1139DB" w:rsidRPr="001139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21                            </w:t>
      </w:r>
      <w:r w:rsidR="001139DB" w:rsidRPr="001139DB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1139DB" w:rsidRPr="001139DB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FE0539" w:rsidRPr="00B45877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B45877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7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F658EA" w:rsidRPr="00B4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B4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.11.2015 г. № </w:t>
      </w:r>
      <w:r w:rsidR="00F658EA" w:rsidRPr="00B458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119</w:t>
      </w:r>
      <w:r w:rsidRPr="00B4587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D6C9A" w:rsidRPr="00B4587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B45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6C9A" w:rsidRPr="00B45877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по предоставлению муниципальной услуги «Утверждение схемы расположения земельного участка на кадастровом  плане территории» </w:t>
      </w:r>
    </w:p>
    <w:p w:rsidR="0045253F" w:rsidRPr="00B45877" w:rsidRDefault="0045253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53F" w:rsidRDefault="001139DB" w:rsidP="001139DB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24AC2" w:rsidRPr="001139D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5635AD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proofErr w:type="spellEnd"/>
      <w:r w:rsidR="00924AC2" w:rsidRPr="001139D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9F7D5B" w:rsidRPr="0045253F" w:rsidRDefault="0045253F" w:rsidP="001139DB">
      <w:pPr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</w:t>
      </w:r>
      <w:r w:rsidR="00F658EA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9F7D5B" w:rsidRPr="001139DB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>Внести изменение в приложение</w:t>
      </w:r>
      <w:r w:rsidR="00F658E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от 30.11.2015 года № 119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00871" w:rsidRPr="001139D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редоставлению муниципальной услуги «Утверждение схемы  расположения </w:t>
      </w:r>
      <w:r w:rsidR="008D6C9A" w:rsidRPr="001139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земельного участка  на кадастровом  плане территории»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редакции.</w:t>
      </w:r>
    </w:p>
    <w:p w:rsidR="009F7D5B" w:rsidRPr="001139DB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proofErr w:type="gramEnd"/>
      <w:r w:rsidR="00270D56"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настоящее постановление 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5635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635AD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11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</w:p>
    <w:p w:rsidR="009F7D5B" w:rsidRPr="001139DB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  Настоящее Постановление вступает в силу с момента </w:t>
      </w:r>
      <w:r w:rsidR="00D96714"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D96714"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1139D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E0539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1139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06A59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47FB7" w:rsidRDefault="00747FB7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8EA" w:rsidRPr="001139DB" w:rsidRDefault="00F658EA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B7" w:rsidRDefault="00FE0539" w:rsidP="00113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9DB" w:rsidRPr="001139DB" w:rsidRDefault="005635AD" w:rsidP="00113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FE0539" w:rsidRPr="001139DB" w:rsidRDefault="00FE0539" w:rsidP="001139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 w:rsidR="001139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635AD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5635AD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 w:rsidR="00D96714" w:rsidRPr="00113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877" w:rsidRDefault="00B4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F658EA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="001760E8"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670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1760E8" w:rsidRPr="00F658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F7D5B" w:rsidRPr="00F658EA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к постановлению администрации </w:t>
      </w:r>
    </w:p>
    <w:p w:rsidR="009F7D5B" w:rsidRPr="00F658EA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708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635AD" w:rsidRPr="00F658EA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F6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F7D5B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B631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B6317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8E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6317">
        <w:rPr>
          <w:rFonts w:ascii="Times New Roman" w:eastAsia="Times New Roman" w:hAnsi="Times New Roman" w:cs="Times New Roman"/>
          <w:sz w:val="28"/>
          <w:szCs w:val="28"/>
        </w:rPr>
        <w:t xml:space="preserve"> 31.03.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B63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220C" w:rsidRPr="00F658EA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45877" w:rsidRDefault="00B45877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F658EA" w:rsidRDefault="00B45877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080" w:rsidRPr="00747FB7" w:rsidRDefault="008D6C9A" w:rsidP="00B4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F7D5B" w:rsidRPr="00747FB7" w:rsidRDefault="008D6C9A" w:rsidP="00B4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F7D5B" w:rsidRPr="00747FB7" w:rsidRDefault="008D6C9A" w:rsidP="00B4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«Утверждение схемы расположения земельного участка</w:t>
      </w:r>
    </w:p>
    <w:p w:rsidR="009F7D5B" w:rsidRPr="00747FB7" w:rsidRDefault="008D6C9A" w:rsidP="00B4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на кадастровом плане территории»</w:t>
      </w:r>
    </w:p>
    <w:p w:rsidR="009F7D5B" w:rsidRPr="00747FB7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участков, находящихся в муниципальной собственности</w:t>
      </w:r>
      <w:r w:rsidR="00D96714" w:rsidRPr="00747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Шаумяновское</w:t>
      </w:r>
      <w:proofErr w:type="spellEnd"/>
      <w:r w:rsidR="00D96714"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5B" w:rsidRPr="00747FB7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>Общие положения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1.         Предмет регулирования.</w:t>
      </w:r>
    </w:p>
    <w:p w:rsidR="009F7D5B" w:rsidRPr="00747FB7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в целях обеспечения единства, полноты и качества организации и предоставления Администрацией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(действий), осуществляемых в рамках предоставления муниципальной услуги.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размещаемых в помещениях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МАУ</w:t>
      </w:r>
      <w:r w:rsidR="00D96714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МФЦ Егорлыкского района, на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интернет сайтах Администрации и МФЦ, а также  в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наименование услуги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необходимый для получения услуги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форма заявления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сведения о  результате предоставлении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услуг (функций)".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средством издания информационных материалов.</w:t>
      </w:r>
      <w:proofErr w:type="gramEnd"/>
    </w:p>
    <w:p w:rsidR="00367080" w:rsidRPr="00747FB7" w:rsidRDefault="00FE0539" w:rsidP="00367080">
      <w:pPr>
        <w:ind w:firstLine="596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 Администрации:  </w:t>
      </w:r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 xml:space="preserve">ул. Шаумяна 21, </w:t>
      </w:r>
      <w:proofErr w:type="spellStart"/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>аумяновский,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proofErr w:type="spell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района Ростовс</w:t>
      </w:r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>кой области, телефон: 8(86370)47367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539" w:rsidRPr="00747FB7" w:rsidRDefault="00FE0539" w:rsidP="00367080">
      <w:pPr>
        <w:spacing w:line="240" w:lineRule="auto"/>
        <w:ind w:firstLine="596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="005635AD" w:rsidRPr="00747FB7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shaumvanoyskoesp</w:t>
        </w:r>
        <w:proofErr w:type="spellEnd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0539" w:rsidRPr="00747FB7" w:rsidRDefault="00FE0539" w:rsidP="00367080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747FB7" w:rsidRDefault="00FE0539" w:rsidP="00367080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МФЦ: </w:t>
      </w:r>
      <w:hyperlink r:id="rId7" w:history="1"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egorlyk</w:t>
        </w:r>
        <w:proofErr w:type="spellEnd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61.</w:t>
        </w:r>
        <w:proofErr w:type="spellStart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6E76FA" w:rsidRPr="00747FB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E76FA" w:rsidRPr="00747FB7" w:rsidRDefault="006E76FA" w:rsidP="00367080">
      <w:pPr>
        <w:snapToGri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47FB7">
        <w:rPr>
          <w:rFonts w:ascii="Times New Roman" w:hAnsi="Times New Roman" w:cs="Times New Roman"/>
          <w:bCs/>
          <w:sz w:val="28"/>
          <w:szCs w:val="28"/>
        </w:rPr>
        <w:t xml:space="preserve">Адрес МФЦ: 347682 Ростовская область, </w:t>
      </w:r>
      <w:proofErr w:type="spellStart"/>
      <w:r w:rsidRPr="00747FB7">
        <w:rPr>
          <w:rFonts w:ascii="Times New Roman" w:hAnsi="Times New Roman" w:cs="Times New Roman"/>
          <w:bCs/>
          <w:sz w:val="28"/>
          <w:szCs w:val="28"/>
        </w:rPr>
        <w:t>Егорлыкский</w:t>
      </w:r>
      <w:proofErr w:type="spellEnd"/>
      <w:r w:rsidRPr="00747FB7">
        <w:rPr>
          <w:rFonts w:ascii="Times New Roman" w:hAnsi="Times New Roman" w:cs="Times New Roman"/>
          <w:bCs/>
          <w:sz w:val="28"/>
          <w:szCs w:val="28"/>
        </w:rPr>
        <w:t xml:space="preserve"> район, х. </w:t>
      </w:r>
      <w:proofErr w:type="spellStart"/>
      <w:r w:rsidRPr="00747FB7">
        <w:rPr>
          <w:rFonts w:ascii="Times New Roman" w:hAnsi="Times New Roman" w:cs="Times New Roman"/>
          <w:bCs/>
          <w:sz w:val="28"/>
          <w:szCs w:val="28"/>
        </w:rPr>
        <w:t>Шаумяновский</w:t>
      </w:r>
      <w:proofErr w:type="spellEnd"/>
      <w:r w:rsidRPr="00747FB7">
        <w:rPr>
          <w:rFonts w:ascii="Times New Roman" w:hAnsi="Times New Roman" w:cs="Times New Roman"/>
          <w:bCs/>
          <w:sz w:val="28"/>
          <w:szCs w:val="28"/>
        </w:rPr>
        <w:t>, ул. Шаумяна, 21.</w:t>
      </w:r>
      <w:r w:rsidR="00817F2E" w:rsidRPr="00747FB7">
        <w:rPr>
          <w:rFonts w:ascii="Times New Roman" w:hAnsi="Times New Roman" w:cs="Times New Roman"/>
          <w:bCs/>
          <w:sz w:val="28"/>
          <w:szCs w:val="28"/>
        </w:rPr>
        <w:t xml:space="preserve">    Телефон 47-4-24</w:t>
      </w:r>
    </w:p>
    <w:p w:rsidR="006E76FA" w:rsidRPr="00747FB7" w:rsidRDefault="006E76FA" w:rsidP="003670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00FF00"/>
        </w:rPr>
      </w:pPr>
      <w:r w:rsidRPr="00747FB7">
        <w:rPr>
          <w:rFonts w:ascii="Times New Roman" w:hAnsi="Times New Roman" w:cs="Times New Roman"/>
          <w:i/>
          <w:sz w:val="28"/>
          <w:szCs w:val="28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6E76FA" w:rsidRPr="00747FB7" w:rsidTr="006E76FA"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60" w:type="dxa"/>
            <w:hideMark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E76FA" w:rsidRPr="00747FB7" w:rsidTr="006E76FA">
        <w:tc>
          <w:tcPr>
            <w:tcW w:w="4860" w:type="dxa"/>
          </w:tcPr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6E76FA" w:rsidRPr="00747FB7" w:rsidRDefault="006E76FA" w:rsidP="0036708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Перерыв: с 12-30 до 13-00</w:t>
            </w:r>
          </w:p>
          <w:p w:rsidR="006E76FA" w:rsidRPr="00747FB7" w:rsidRDefault="006E76FA" w:rsidP="00367080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860" w:type="dxa"/>
          </w:tcPr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6E76FA" w:rsidRPr="00747FB7" w:rsidRDefault="006E76FA" w:rsidP="0036708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</w:p>
        </w:tc>
      </w:tr>
    </w:tbl>
    <w:p w:rsidR="006E76FA" w:rsidRPr="00747FB7" w:rsidRDefault="006E76FA" w:rsidP="006E76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47FB7">
        <w:rPr>
          <w:rFonts w:ascii="Times New Roman" w:hAnsi="Times New Roman" w:cs="Times New Roman"/>
          <w:sz w:val="28"/>
          <w:szCs w:val="28"/>
        </w:rPr>
        <w:t>В предпраздничные рабочие дни время работы сокращается в соответствии с</w:t>
      </w:r>
      <w:r w:rsidRPr="00747FB7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  <w:r w:rsidRPr="00747FB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</w:t>
      </w:r>
      <w:r w:rsidRPr="00747FB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- процедура предоставления муниципальной услуги;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747FB7" w:rsidRDefault="008D6C9A" w:rsidP="004525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9F7D5B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>II. Стандарт предоставления муниципальной услуги.</w:t>
      </w:r>
    </w:p>
    <w:p w:rsidR="00B45877" w:rsidRPr="00747FB7" w:rsidRDefault="00B45877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МФЦ;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763F" w:rsidRPr="00747FB7">
        <w:rPr>
          <w:rFonts w:ascii="Times New Roman" w:eastAsia="Times New Roman" w:hAnsi="Times New Roman" w:cs="Times New Roman"/>
          <w:sz w:val="28"/>
          <w:szCs w:val="28"/>
        </w:rPr>
        <w:t>межмуниципальный отдел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 кадастровые инженеры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имеющие лицензию на проведение кадастровых работ.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Межрайонная инспекция Федеральной налоговой службы № 1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главный архитектор  Егорлыкского района и подконтрольный ему отдел.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 предоставления услуги завершается путём получения заявителем: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услуги ответственным сотрудником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не должен превышать 30 дней.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Земельный кодекс РФ от 25.10.2001 №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136-ФЗ  («Российская газета» № 211-212  от 30.10.2001);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747FB7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Федеральный закон от 13.07.2015 г. № 218-ФЗ «О государственной регистрации недвижимости»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от 24.07.2007 № 221-ФЗ «О 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кадастровой деятельности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Федеральный закон от</w:t>
      </w:r>
      <w:r w:rsidR="001C5EEE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24.11.1995 № 181-ФЗ " О социальной защите инвалидов в Российской Федерации".</w:t>
      </w:r>
    </w:p>
    <w:p w:rsidR="00EC1913" w:rsidRPr="00747FB7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FB7">
        <w:rPr>
          <w:rFonts w:ascii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заявители представляют в Администрацию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МФЦ или  посредством федеральной информационной системы "Единый портал 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услуг" </w:t>
      </w:r>
      <w:r w:rsidR="00EC1913" w:rsidRPr="00747FB7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в Администрацию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либо в МФЦ документы, 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>ращиваемые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по каналам межведомственного взаимодействия, по</w:t>
      </w:r>
      <w:r w:rsidR="0067658E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собственной инициативе.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Перечень документов указан в приложении № 3 к настоящему Административному регламенту.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747FB7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747F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 статьи 7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приёме документов  Администрацией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747FB7" w:rsidRDefault="00367080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приёме документов   МФЦ являются: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емельного кодекса 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оссийской Федерации требований  к образуемым земельным участкам;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747FB7" w:rsidRDefault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(выписка из ЕГР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ответственными сотрудниками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бесплатно.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предоставления услуги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а также при получении результата  не должен превышать  15 минут.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18. Требования к помещениям, в которых предоставляется муниципальная услуга.</w:t>
      </w:r>
    </w:p>
    <w:p w:rsidR="009F7D5B" w:rsidRPr="00747FB7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747FB7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747FB7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747FB7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747F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Ориентация инфраструктуры на предоставление услуг </w:t>
      </w:r>
      <w:r w:rsidR="00E66D42" w:rsidRPr="00747FB7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 физическими  возможностями  </w:t>
      </w: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оказания муниципальной услуги являются: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удовлетворенность заявителей качеством услуги;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доступность услуги;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доступность информации;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обоснованных жалоб со стороны заявителей по результатам муниципальной услуги; 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на базе МФЦ;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F7D5B" w:rsidRPr="00747FB7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9F7D5B" w:rsidRPr="00747FB7" w:rsidRDefault="008D6C9A" w:rsidP="0036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20. Время приёма заявителей.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FE0539" w:rsidRPr="00747FB7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Понедельник с 8.00-16.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FE0539" w:rsidRPr="00747FB7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Вторник с 8.00 -16.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FE0539" w:rsidRPr="00747FB7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Среда – не приемный день</w:t>
      </w:r>
    </w:p>
    <w:p w:rsidR="00FE0539" w:rsidRPr="00747FB7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четверг с 8.00-16.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FE0539" w:rsidRPr="00747FB7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пятница  с 8.00 -16.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367080" w:rsidRPr="00747FB7" w:rsidRDefault="00FE0539" w:rsidP="00367080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B7">
        <w:rPr>
          <w:rFonts w:ascii="Times New Roman" w:hAnsi="Times New Roman" w:cs="Times New Roman"/>
          <w:sz w:val="28"/>
          <w:szCs w:val="28"/>
        </w:rPr>
        <w:t xml:space="preserve"> с 12.00-13.</w:t>
      </w:r>
      <w:r w:rsidR="00E210D4" w:rsidRPr="00747FB7">
        <w:rPr>
          <w:rFonts w:ascii="Times New Roman" w:hAnsi="Times New Roman" w:cs="Times New Roman"/>
          <w:sz w:val="28"/>
          <w:szCs w:val="28"/>
        </w:rPr>
        <w:t>3</w:t>
      </w:r>
      <w:r w:rsidRPr="00747FB7">
        <w:rPr>
          <w:rFonts w:ascii="Times New Roman" w:hAnsi="Times New Roman" w:cs="Times New Roman"/>
          <w:sz w:val="28"/>
          <w:szCs w:val="28"/>
        </w:rPr>
        <w:t>0 обеденный перерыв, суббота, воскресенье выходной день.</w:t>
      </w:r>
    </w:p>
    <w:p w:rsidR="00FE0539" w:rsidRPr="00747FB7" w:rsidRDefault="00FE0539" w:rsidP="00367080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FE0539" w:rsidRPr="00747FB7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Понедельник, вторник,  четверг, пятница с 8.00-17.00;</w:t>
      </w:r>
    </w:p>
    <w:p w:rsidR="00FE0539" w:rsidRPr="00747FB7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Среда  с 8.00-20.00;</w:t>
      </w:r>
    </w:p>
    <w:p w:rsidR="00FE0539" w:rsidRPr="00747FB7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Суббота с 8.00-17.00.</w:t>
      </w:r>
    </w:p>
    <w:p w:rsidR="009F7D5B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747FB7" w:rsidRDefault="00B4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B45877" w:rsidRDefault="008D6C9A" w:rsidP="00B45877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8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747F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Лицо, заинтересованное в получении согласования, обращается в </w:t>
      </w:r>
      <w:r w:rsidRPr="0074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5635AD" w:rsidRPr="00747FB7"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услуги через МФЦ сотрудник МФЦ 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следующие действия: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проверку документов;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 регистрацию документов;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выдачу расписки (выписки) о приеме заявления;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передачу  материалов для рассмотрения в Администрацию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F7D5B" w:rsidRPr="00747FB7" w:rsidRDefault="008D6C9A" w:rsidP="00367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747FB7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747FB7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747FB7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соответствия  требованиям к образуемым земельным участка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(ст.11.9 ЗК РФ);</w:t>
      </w:r>
    </w:p>
    <w:p w:rsidR="009F7D5B" w:rsidRPr="00747FB7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747FB7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747FB7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9">
        <w:r w:rsidRPr="00747F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не распространяется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10">
        <w:r w:rsidRPr="00747F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не устанавливаются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,  а определяются в соответствии с Градостроительным кодексом и  другими федеральными </w:t>
      </w:r>
      <w:hyperlink r:id="rId11">
        <w:r w:rsidRPr="00747F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законами</w:t>
        </w:r>
      </w:hyperlink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(ст.11.9 п.2 ЗК РФ).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и выда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т заявителю.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ельского поселения.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-устанавливает личность заявителя (представителя)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проверяет правомочия представителя действовать от имени заявителя при получении документов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находит документы, подлежащие выдаче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-знакомит заявителя  с результатом услуги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-выдает результат услуги заявителю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- вносит сведения в ИИС ЕС МФЦ, отметки в расписке (выписке)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747FB7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IV. Формы </w:t>
      </w: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</w:t>
      </w:r>
    </w:p>
    <w:p w:rsidR="009F7D5B" w:rsidRPr="00747FB7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25. Текущий </w:t>
      </w: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Глава).</w:t>
      </w:r>
    </w:p>
    <w:p w:rsidR="009F7D5B" w:rsidRPr="00747FB7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Глава планирует работу по организации и проведению мероприятий, определя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т должностные обязанности сотрудников, осуществля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исполнением, принима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т персональную ответственность за соблюдение законности.</w:t>
      </w:r>
    </w:p>
    <w:p w:rsidR="009F7D5B" w:rsidRPr="00747FB7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27.</w:t>
      </w:r>
      <w:proofErr w:type="gramStart"/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747FB7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747FB7" w:rsidRDefault="003670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по вопросам 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747FB7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7FB7">
        <w:rPr>
          <w:rFonts w:ascii="Times New Roman" w:eastAsia="Times New Roman" w:hAnsi="Times New Roman" w:cs="Times New Roman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747FB7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30. Заявитель может обратиться с жалобой в следующих случаях:</w:t>
      </w:r>
    </w:p>
    <w:p w:rsidR="009F7D5B" w:rsidRPr="00747FB7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действия (бездействия)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не позднее следующего дня со дня поступления жалобы.</w:t>
      </w:r>
    </w:p>
    <w:p w:rsidR="009F7D5B" w:rsidRPr="00747FB7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31. Жалоба должна содержать: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747FB7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gramStart"/>
      <w:r w:rsidRPr="00747FB7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- Главе 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FE0539" w:rsidRPr="00747FB7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006A59" w:rsidRPr="00747FB7">
        <w:rPr>
          <w:rFonts w:ascii="Times New Roman" w:eastAsia="Times New Roman" w:hAnsi="Times New Roman" w:cs="Times New Roman"/>
          <w:sz w:val="28"/>
          <w:szCs w:val="28"/>
        </w:rPr>
        <w:t>10114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FE0539" w:rsidRPr="00747FB7">
        <w:rPr>
          <w:rFonts w:ascii="Times New Roman" w:eastAsia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E0539" w:rsidRPr="00747F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или официальный интернет-сайт Администрации </w:t>
      </w:r>
      <w:r w:rsidR="005635AD" w:rsidRPr="00747FB7">
        <w:rPr>
          <w:rFonts w:ascii="Times New Roman" w:eastAsia="Times New Roman" w:hAnsi="Times New Roman" w:cs="Times New Roman"/>
          <w:spacing w:val="-2"/>
          <w:sz w:val="28"/>
          <w:szCs w:val="28"/>
        </w:rPr>
        <w:t>Шаумяновского</w:t>
      </w:r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hyperlink r:id="rId12" w:history="1"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shaumvanoyskoesp</w:t>
        </w:r>
        <w:proofErr w:type="spellEnd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06A59" w:rsidRPr="00747FB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E0539" w:rsidRPr="00747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539" w:rsidRPr="00747FB7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539" w:rsidRPr="00747FB7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FE0539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  <w:r w:rsidR="00E210D4" w:rsidRPr="00747F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5877" w:rsidRDefault="00B45877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747FB7" w:rsidRDefault="00B45877" w:rsidP="00FE053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C0" w:rsidRPr="00747FB7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31C0" w:rsidRPr="00747FB7" w:rsidRDefault="002A31C0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79DD" w:rsidRPr="00747FB7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ложение  № 1</w:t>
      </w:r>
    </w:p>
    <w:p w:rsidR="009F7D5B" w:rsidRPr="00747FB7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F7D5B" w:rsidRPr="00747FB7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9F7D5B" w:rsidRPr="00747FB7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оригинал, выданный не позднее</w:t>
            </w:r>
            <w:r w:rsidR="002A31C0"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чем за 30 ней до дня обращения за услугой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 расположения земельного участка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7FB7" w:rsidRPr="00747FB7" w:rsidRDefault="00747F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2</w:t>
      </w:r>
    </w:p>
    <w:p w:rsidR="009F7D5B" w:rsidRPr="00747FB7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F7D5B" w:rsidRPr="00747FB7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–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копия при предъявлении оригинала.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представителя заявителя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747FB7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 или нотариальная копия;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недвижимости 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(ЕГР</w:t>
            </w:r>
            <w:r w:rsidR="00E210D4"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–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копия при предъявлении оригинала;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в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ыписка из ЕГРЮЛ –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устав (если юридическое лицо было реорганизовано) - копия.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описание местоположения земельного участка, подготовленное заявителем –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оригинал;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оригинал;</w:t>
            </w:r>
          </w:p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недвижимости</w:t>
            </w: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копия.</w:t>
            </w:r>
          </w:p>
          <w:p w:rsidR="009F7D5B" w:rsidRPr="00747FB7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 расположения земельного участка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747FB7" w:rsidRDefault="00B458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 3</w:t>
      </w:r>
    </w:p>
    <w:p w:rsidR="009F7D5B" w:rsidRPr="00747FB7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F7D5B" w:rsidRPr="00747FB7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747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копия при предъявлении оригинала</w:t>
            </w: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D5B" w:rsidRPr="00747FB7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747FB7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747FB7" w:rsidRDefault="00367080" w:rsidP="00B4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B458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45877" w:rsidRPr="00747FB7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9F7D5B" w:rsidRPr="00747FB7" w:rsidRDefault="00367080" w:rsidP="00B4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458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F7D5B" w:rsidRPr="00747FB7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9F7D5B" w:rsidRPr="00747FB7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</w:t>
      </w:r>
    </w:p>
    <w:p w:rsidR="009F7D5B" w:rsidRPr="00747FB7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Главе  </w:t>
      </w:r>
      <w:r w:rsidR="00A87667" w:rsidRPr="00747F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635AD" w:rsidRPr="00747FB7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  <w:r w:rsidR="009679DD" w:rsidRPr="0074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F7D5B" w:rsidRPr="00747FB7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87667" w:rsidRPr="00747FB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F7D5B" w:rsidRPr="00747FB7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9F7D5B" w:rsidRPr="00747FB7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87667" w:rsidRPr="00747FB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F7D5B" w:rsidRPr="00747FB7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(адрес регистрации)</w:t>
      </w:r>
    </w:p>
    <w:p w:rsidR="009F7D5B" w:rsidRPr="00747FB7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87667" w:rsidRPr="00747FB7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F7D5B" w:rsidRPr="00747FB7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(контактный телефон)</w:t>
      </w:r>
    </w:p>
    <w:p w:rsidR="009F7D5B" w:rsidRPr="00747FB7" w:rsidRDefault="009F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F7D5B" w:rsidRPr="00747FB7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9F7D5B" w:rsidRPr="00747FB7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9F7D5B" w:rsidRPr="00747FB7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747FB7" w:rsidRDefault="009F7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Прилагаю копии следующих документов: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6._________________________________________________________________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7._________________________________________________________________</w:t>
      </w:r>
    </w:p>
    <w:p w:rsidR="009F7D5B" w:rsidRPr="00747FB7" w:rsidRDefault="008D6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8._________________________________________________________________</w:t>
      </w:r>
    </w:p>
    <w:p w:rsidR="009F7D5B" w:rsidRPr="00747FB7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9F7D5B" w:rsidRPr="00747FB7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747FB7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</w:p>
    <w:p w:rsidR="00A87667" w:rsidRPr="00747FB7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7080" w:rsidRPr="00747FB7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367080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B45877" w:rsidRDefault="00B45877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Default="00B45877" w:rsidP="00367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877" w:rsidRPr="00747FB7" w:rsidRDefault="00367080" w:rsidP="00B4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B45877" w:rsidRPr="00747FB7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9F7D5B" w:rsidRPr="00747FB7" w:rsidRDefault="00367080" w:rsidP="00B45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458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D6C9A" w:rsidRPr="00747FB7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7D5B" w:rsidRPr="00747FB7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9F7D5B" w:rsidRPr="00747FB7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9DD" w:rsidRPr="00747FB7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9DD" w:rsidRPr="00747FB7" w:rsidRDefault="009679D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FB7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9679DD" w:rsidRPr="00747FB7" w:rsidRDefault="009679D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79DD" w:rsidRPr="00747FB7" w:rsidRDefault="009679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9DD" w:rsidRPr="00747FB7" w:rsidRDefault="00D55103" w:rsidP="00D64E9A">
      <w:pPr>
        <w:jc w:val="right"/>
        <w:rPr>
          <w:rFonts w:ascii="Times New Roman" w:hAnsi="Times New Roman" w:cs="Times New Roman"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747FB7" w:rsidRDefault="00D55103" w:rsidP="00472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747F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D55103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9DD" w:rsidRPr="00747FB7" w:rsidRDefault="00D55103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0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06A59"/>
    <w:rsid w:val="0001520C"/>
    <w:rsid w:val="00051273"/>
    <w:rsid w:val="00064B79"/>
    <w:rsid w:val="001042C3"/>
    <w:rsid w:val="001139DB"/>
    <w:rsid w:val="00131E9F"/>
    <w:rsid w:val="001760E8"/>
    <w:rsid w:val="0019448F"/>
    <w:rsid w:val="001B3373"/>
    <w:rsid w:val="001B6317"/>
    <w:rsid w:val="001C5EEE"/>
    <w:rsid w:val="001F05C4"/>
    <w:rsid w:val="0026341B"/>
    <w:rsid w:val="0026351D"/>
    <w:rsid w:val="00270D56"/>
    <w:rsid w:val="00271C50"/>
    <w:rsid w:val="0028196F"/>
    <w:rsid w:val="00283C81"/>
    <w:rsid w:val="002A31C0"/>
    <w:rsid w:val="002F5E09"/>
    <w:rsid w:val="00303F0A"/>
    <w:rsid w:val="003143C1"/>
    <w:rsid w:val="003360B4"/>
    <w:rsid w:val="00342319"/>
    <w:rsid w:val="00367080"/>
    <w:rsid w:val="003C0150"/>
    <w:rsid w:val="0041763F"/>
    <w:rsid w:val="00417EF5"/>
    <w:rsid w:val="0045253F"/>
    <w:rsid w:val="0049740D"/>
    <w:rsid w:val="004B7CD0"/>
    <w:rsid w:val="005026A2"/>
    <w:rsid w:val="005635AD"/>
    <w:rsid w:val="00590D7F"/>
    <w:rsid w:val="005D6F4F"/>
    <w:rsid w:val="005F740B"/>
    <w:rsid w:val="0067658E"/>
    <w:rsid w:val="006D606B"/>
    <w:rsid w:val="006E353B"/>
    <w:rsid w:val="006E5663"/>
    <w:rsid w:val="006E76FA"/>
    <w:rsid w:val="00720826"/>
    <w:rsid w:val="00747FB7"/>
    <w:rsid w:val="00817F2E"/>
    <w:rsid w:val="008D6C9A"/>
    <w:rsid w:val="008F1825"/>
    <w:rsid w:val="00924AC2"/>
    <w:rsid w:val="009514EC"/>
    <w:rsid w:val="00955BEC"/>
    <w:rsid w:val="009679DD"/>
    <w:rsid w:val="009F7D5B"/>
    <w:rsid w:val="00A64464"/>
    <w:rsid w:val="00A87667"/>
    <w:rsid w:val="00B45877"/>
    <w:rsid w:val="00B75112"/>
    <w:rsid w:val="00BD3AF4"/>
    <w:rsid w:val="00C00871"/>
    <w:rsid w:val="00CE2C9C"/>
    <w:rsid w:val="00D003AE"/>
    <w:rsid w:val="00D40705"/>
    <w:rsid w:val="00D55103"/>
    <w:rsid w:val="00D62353"/>
    <w:rsid w:val="00D96714"/>
    <w:rsid w:val="00DE1196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658EA"/>
    <w:rsid w:val="00F66318"/>
    <w:rsid w:val="00FE0539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4"/>
        <o:r id="V:Rule14" type="connector" idref="#_x0000_s1035"/>
        <o:r id="V:Rule15" type="connector" idref="#_x0000_s1031"/>
        <o:r id="V:Rule16" type="connector" idref="#_x0000_s1032"/>
        <o:r id="V:Rule17" type="connector" idref="#_x0000_s1038"/>
        <o:r id="V:Rule18" type="connector" idref="#_x0000_s1036"/>
        <o:r id="V:Rule19" type="connector" idref="#_x0000_s1037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DB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uiPriority w:val="99"/>
    <w:rsid w:val="00006A59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6E7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orlyk.mfc61.ru/" TargetMode="External"/><Relationship Id="rId12" Type="http://schemas.openxmlformats.org/officeDocument/2006/relationships/hyperlink" Target="http://shaumvanoy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umvanoyskoesp.ru/" TargetMode="External"/><Relationship Id="rId11" Type="http://schemas.openxmlformats.org/officeDocument/2006/relationships/hyperlink" Target="consultantplus://offline/ref=C414EEF5509AE567D61FDFE4CDB3D6DC12F19F91C0C5EF8D11996CDA892F2097E6029C790CB46D61Y4b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414EEF5509AE567D61FDFE4CDB3D6DC12F19F9FC8C3EF8D11996CDA892F2097E6029C790CB56C63Y4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EEF5509AE567D61FDFE4CDB3D6DC12F19F9FC8C3EF8D11996CDA892F2097E6029C790CB4686BY4b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35</cp:revision>
  <cp:lastPrinted>2017-03-06T08:26:00Z</cp:lastPrinted>
  <dcterms:created xsi:type="dcterms:W3CDTF">2016-02-10T10:57:00Z</dcterms:created>
  <dcterms:modified xsi:type="dcterms:W3CDTF">2017-03-31T07:02:00Z</dcterms:modified>
</cp:coreProperties>
</file>