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55" w:rsidRDefault="00C31F55" w:rsidP="00C31F55">
      <w:pPr>
        <w:pStyle w:val="21"/>
        <w:jc w:val="center"/>
        <w:rPr>
          <w:b/>
          <w:szCs w:val="28"/>
        </w:rPr>
      </w:pPr>
    </w:p>
    <w:p w:rsidR="00C31F55" w:rsidRDefault="00704452" w:rsidP="00C31F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ПРОЕКТ: 01.06.2017-16.06</w:t>
      </w:r>
      <w:r w:rsidR="00C31F55">
        <w:rPr>
          <w:b/>
          <w:szCs w:val="28"/>
        </w:rPr>
        <w:t>.2017</w:t>
      </w:r>
    </w:p>
    <w:p w:rsidR="00C31F55" w:rsidRDefault="00C31F55" w:rsidP="00C31F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31F55" w:rsidRDefault="00C31F55" w:rsidP="00C31F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31F55" w:rsidRDefault="00C31F55" w:rsidP="00C31F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C31F55" w:rsidRDefault="00C31F55" w:rsidP="00C31F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04452">
        <w:rPr>
          <w:b/>
          <w:szCs w:val="28"/>
        </w:rPr>
        <w:t>ШАУМЯНОВСКОЕ</w:t>
      </w:r>
      <w:r>
        <w:rPr>
          <w:b/>
          <w:szCs w:val="28"/>
        </w:rPr>
        <w:t xml:space="preserve"> СЕЛЬСКОЕ ПОСЕЛЕНИЕ»</w:t>
      </w:r>
    </w:p>
    <w:p w:rsidR="00C31F55" w:rsidRDefault="00C31F55" w:rsidP="00C31F55">
      <w:pPr>
        <w:pStyle w:val="21"/>
        <w:rPr>
          <w:b/>
          <w:szCs w:val="28"/>
        </w:rPr>
      </w:pPr>
    </w:p>
    <w:p w:rsidR="00C31F55" w:rsidRDefault="00C31F55" w:rsidP="00C31F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  <w:r w:rsidR="00704452">
        <w:rPr>
          <w:b/>
          <w:szCs w:val="28"/>
        </w:rPr>
        <w:t>ШАУМЯНОВСКОГО</w:t>
      </w:r>
      <w:r>
        <w:rPr>
          <w:b/>
          <w:szCs w:val="28"/>
        </w:rPr>
        <w:t xml:space="preserve"> СЕЛЬСКОГО ПОСЕЛЕНИЯ</w:t>
      </w:r>
    </w:p>
    <w:p w:rsidR="00C31F55" w:rsidRDefault="00C31F55" w:rsidP="00C31F55">
      <w:pPr>
        <w:rPr>
          <w:b/>
          <w:sz w:val="28"/>
          <w:szCs w:val="28"/>
        </w:rPr>
      </w:pPr>
    </w:p>
    <w:p w:rsidR="00C31F55" w:rsidRDefault="00C31F55" w:rsidP="00C31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1F55" w:rsidRDefault="00C31F55" w:rsidP="00C31F55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35"/>
        <w:gridCol w:w="975"/>
        <w:gridCol w:w="957"/>
        <w:gridCol w:w="3896"/>
      </w:tblGrid>
      <w:tr w:rsidR="00C31F55" w:rsidTr="00C31F55">
        <w:tc>
          <w:tcPr>
            <w:tcW w:w="3803" w:type="dxa"/>
            <w:hideMark/>
          </w:tcPr>
          <w:p w:rsidR="00C31F55" w:rsidRDefault="00C31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________ 2017  года</w:t>
            </w:r>
          </w:p>
        </w:tc>
        <w:tc>
          <w:tcPr>
            <w:tcW w:w="1010" w:type="dxa"/>
            <w:hideMark/>
          </w:tcPr>
          <w:p w:rsidR="00C31F55" w:rsidRDefault="00C31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№ </w:t>
            </w:r>
          </w:p>
        </w:tc>
        <w:tc>
          <w:tcPr>
            <w:tcW w:w="1011" w:type="dxa"/>
          </w:tcPr>
          <w:p w:rsidR="00C31F55" w:rsidRDefault="00C31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hideMark/>
          </w:tcPr>
          <w:p w:rsidR="00C31F55" w:rsidRDefault="00C31F55" w:rsidP="007044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704452">
              <w:rPr>
                <w:b/>
                <w:sz w:val="28"/>
                <w:szCs w:val="28"/>
              </w:rPr>
              <w:t>Ш</w:t>
            </w:r>
            <w:proofErr w:type="gramEnd"/>
            <w:r w:rsidR="00704452">
              <w:rPr>
                <w:b/>
                <w:sz w:val="28"/>
                <w:szCs w:val="28"/>
              </w:rPr>
              <w:t>аумяновский</w:t>
            </w:r>
            <w:proofErr w:type="spellEnd"/>
          </w:p>
        </w:tc>
      </w:tr>
    </w:tbl>
    <w:p w:rsidR="00C31F55" w:rsidRDefault="00C31F55" w:rsidP="00C31F55">
      <w:pPr>
        <w:rPr>
          <w:b/>
          <w:bCs/>
          <w:sz w:val="28"/>
          <w:szCs w:val="28"/>
        </w:rPr>
      </w:pPr>
    </w:p>
    <w:p w:rsidR="00C31F55" w:rsidRDefault="00C31F55" w:rsidP="00C31F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31F55" w:rsidRDefault="00C31F55" w:rsidP="00C31F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C31F55" w:rsidRDefault="00C31F55" w:rsidP="00C31F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муниципальной службе </w:t>
      </w:r>
    </w:p>
    <w:p w:rsidR="00C31F55" w:rsidRDefault="00C31F55" w:rsidP="00C31F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C31F55" w:rsidRDefault="00C31F55" w:rsidP="00C31F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04452">
        <w:rPr>
          <w:rFonts w:ascii="Times New Roman" w:hAnsi="Times New Roman" w:cs="Times New Roman"/>
          <w:b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31F55" w:rsidRDefault="00C31F55" w:rsidP="00C31F5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31F55" w:rsidRDefault="00C31F55" w:rsidP="00C31F55">
      <w:pPr>
        <w:jc w:val="both"/>
        <w:rPr>
          <w:sz w:val="28"/>
          <w:szCs w:val="28"/>
        </w:rPr>
      </w:pPr>
      <w: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</w:rPr>
        <w:t>Областным Законом Ростовской области № 786-ЗС от 09.10.2007 года «О муниципальной службе в Ростовской области», с</w:t>
      </w:r>
      <w:r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соответствие с действующим законодательством, и руководствуясь пунктом 2 части 1 статьи 24 Устава муниципального образования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C31F55" w:rsidRDefault="00C31F55" w:rsidP="00C31F55">
      <w:pPr>
        <w:pStyle w:val="a3"/>
      </w:pPr>
      <w:r>
        <w:t xml:space="preserve">                                              </w:t>
      </w:r>
    </w:p>
    <w:p w:rsidR="00C31F55" w:rsidRDefault="00C31F55" w:rsidP="00C31F55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о:</w:t>
      </w:r>
    </w:p>
    <w:p w:rsidR="00C31F55" w:rsidRDefault="00C31F55" w:rsidP="00C31F55">
      <w:pPr>
        <w:pStyle w:val="a3"/>
      </w:pPr>
    </w:p>
    <w:p w:rsidR="00C31F55" w:rsidRDefault="00C31F55" w:rsidP="00C31F55">
      <w:pPr>
        <w:suppressAutoHyphens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муниципальной службе в муниципальном образовании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приложению.</w:t>
      </w:r>
    </w:p>
    <w:p w:rsidR="00C31F55" w:rsidRDefault="00C31F55" w:rsidP="00C31F55">
      <w:pPr>
        <w:suppressAutoHyphens/>
        <w:ind w:firstLine="737"/>
        <w:jc w:val="both"/>
        <w:rPr>
          <w:sz w:val="28"/>
          <w:szCs w:val="28"/>
        </w:rPr>
      </w:pPr>
    </w:p>
    <w:p w:rsidR="00C31F55" w:rsidRDefault="00C31F55" w:rsidP="00C31F5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 вступает в силу с момента подписания и подлежит обнародованию.</w:t>
      </w:r>
    </w:p>
    <w:p w:rsidR="00C31F55" w:rsidRDefault="00C31F55" w:rsidP="00C31F55">
      <w:pPr>
        <w:tabs>
          <w:tab w:val="left" w:pos="2520"/>
        </w:tabs>
        <w:rPr>
          <w:sz w:val="28"/>
          <w:szCs w:val="28"/>
        </w:rPr>
      </w:pPr>
    </w:p>
    <w:p w:rsidR="00C31F55" w:rsidRDefault="00C31F55" w:rsidP="00C31F55">
      <w:pPr>
        <w:pStyle w:val="a3"/>
      </w:pPr>
    </w:p>
    <w:p w:rsidR="00C31F55" w:rsidRDefault="00C31F55" w:rsidP="00C31F55">
      <w:pPr>
        <w:pStyle w:val="a3"/>
      </w:pPr>
    </w:p>
    <w:p w:rsidR="00C31F55" w:rsidRDefault="00C31F55" w:rsidP="00C31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31F55" w:rsidRDefault="00C31F55" w:rsidP="00C3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4452">
        <w:rPr>
          <w:sz w:val="28"/>
          <w:szCs w:val="28"/>
        </w:rPr>
        <w:t>Шаумяновского</w:t>
      </w:r>
    </w:p>
    <w:p w:rsidR="00C31F55" w:rsidRDefault="00C31F55" w:rsidP="00C31F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704452">
        <w:rPr>
          <w:sz w:val="28"/>
          <w:szCs w:val="28"/>
        </w:rPr>
        <w:t>Н.Л.Тарханян</w:t>
      </w:r>
    </w:p>
    <w:p w:rsidR="00C31F55" w:rsidRDefault="00C31F55" w:rsidP="00C31F55">
      <w:pPr>
        <w:rPr>
          <w:sz w:val="28"/>
        </w:rPr>
      </w:pPr>
    </w:p>
    <w:p w:rsidR="00C31F55" w:rsidRDefault="00C31F55" w:rsidP="00C31F55">
      <w:pPr>
        <w:rPr>
          <w:sz w:val="28"/>
        </w:rPr>
      </w:pPr>
    </w:p>
    <w:p w:rsidR="00C31F55" w:rsidRDefault="00C31F55" w:rsidP="00C31F55">
      <w:pPr>
        <w:rPr>
          <w:sz w:val="28"/>
        </w:rPr>
      </w:pPr>
    </w:p>
    <w:p w:rsidR="00C31F55" w:rsidRDefault="00C31F55" w:rsidP="00C31F55">
      <w:pPr>
        <w:rPr>
          <w:sz w:val="28"/>
        </w:rPr>
      </w:pPr>
    </w:p>
    <w:p w:rsidR="00C31F55" w:rsidRDefault="00C31F55" w:rsidP="00C31F55">
      <w:pPr>
        <w:rPr>
          <w:sz w:val="28"/>
        </w:rPr>
      </w:pPr>
    </w:p>
    <w:p w:rsidR="00C31F55" w:rsidRDefault="00C31F55" w:rsidP="00C31F55">
      <w:pPr>
        <w:rPr>
          <w:sz w:val="28"/>
        </w:rPr>
      </w:pPr>
    </w:p>
    <w:p w:rsidR="00C31F55" w:rsidRDefault="00C31F55" w:rsidP="00C31F55">
      <w:pPr>
        <w:rPr>
          <w:sz w:val="28"/>
        </w:rPr>
      </w:pPr>
    </w:p>
    <w:p w:rsidR="00C31F55" w:rsidRDefault="00C31F55" w:rsidP="00C31F55">
      <w:pPr>
        <w:rPr>
          <w:sz w:val="28"/>
        </w:rPr>
      </w:pPr>
    </w:p>
    <w:p w:rsidR="00C31F55" w:rsidRDefault="00C31F55" w:rsidP="00C31F55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C31F55" w:rsidRDefault="00C31F55" w:rsidP="00C31F55">
      <w:pPr>
        <w:jc w:val="right"/>
        <w:rPr>
          <w:sz w:val="28"/>
        </w:rPr>
      </w:pPr>
      <w:r>
        <w:rPr>
          <w:sz w:val="28"/>
        </w:rPr>
        <w:t xml:space="preserve">к решению Собрания депутатов </w:t>
      </w:r>
    </w:p>
    <w:p w:rsidR="00C31F55" w:rsidRDefault="00704452" w:rsidP="00C31F55">
      <w:pPr>
        <w:jc w:val="right"/>
        <w:rPr>
          <w:sz w:val="28"/>
        </w:rPr>
      </w:pPr>
      <w:r>
        <w:rPr>
          <w:sz w:val="28"/>
        </w:rPr>
        <w:t>Шаумяновского</w:t>
      </w:r>
      <w:r w:rsidR="00C31F55">
        <w:rPr>
          <w:sz w:val="28"/>
        </w:rPr>
        <w:t xml:space="preserve"> сельского поселения </w:t>
      </w:r>
    </w:p>
    <w:p w:rsidR="00C31F55" w:rsidRDefault="00C31F55" w:rsidP="00C31F55">
      <w:pPr>
        <w:jc w:val="right"/>
        <w:rPr>
          <w:sz w:val="28"/>
        </w:rPr>
      </w:pPr>
      <w:r>
        <w:rPr>
          <w:sz w:val="28"/>
        </w:rPr>
        <w:t>от ___ ______ 2017 г. № ___</w:t>
      </w:r>
    </w:p>
    <w:p w:rsidR="00C31F55" w:rsidRDefault="00C31F55" w:rsidP="00C31F55">
      <w:pPr>
        <w:jc w:val="right"/>
        <w:rPr>
          <w:sz w:val="28"/>
        </w:rPr>
      </w:pPr>
    </w:p>
    <w:p w:rsidR="00C31F55" w:rsidRDefault="00C31F55" w:rsidP="00C31F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C31F55" w:rsidRDefault="00C31F55" w:rsidP="00C31F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муниципальной службе в муниципальном образовании </w:t>
      </w:r>
    </w:p>
    <w:p w:rsidR="00C31F55" w:rsidRDefault="00C31F55" w:rsidP="00C31F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 w:rsidR="00704452">
        <w:rPr>
          <w:bCs/>
          <w:sz w:val="28"/>
          <w:szCs w:val="28"/>
        </w:rPr>
        <w:t>Шаумяновское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</w:p>
    <w:p w:rsidR="00C31F55" w:rsidRDefault="00C31F55" w:rsidP="00C31F55">
      <w:pPr>
        <w:jc w:val="center"/>
        <w:rPr>
          <w:bCs/>
          <w:sz w:val="28"/>
          <w:szCs w:val="28"/>
        </w:rPr>
      </w:pPr>
    </w:p>
    <w:p w:rsidR="00C31F55" w:rsidRDefault="00C31F55" w:rsidP="00C31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C31F55" w:rsidRDefault="00C31F55" w:rsidP="00C31F55">
      <w:pPr>
        <w:jc w:val="center"/>
        <w:rPr>
          <w:b/>
          <w:sz w:val="28"/>
          <w:szCs w:val="28"/>
        </w:rPr>
      </w:pPr>
    </w:p>
    <w:p w:rsidR="00C31F55" w:rsidRDefault="00C31F55" w:rsidP="00C31F5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>Предмет регулирования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 муниципальной службе в муниципальном образовании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(далее Положение) в соответствии с Конституцией Российской Федерации,  Федеральным законом от 2 марта 2007 года № 25-ФЗ «О муниципальной службе в Российской Федерации», Областным законом от 9 октября 2007 года № 786-ЗС «О муниципальной службе в Ростовской области», уставом муниципального образования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устанавливает правовые, организационные и финансово-экономические основы муниципальной</w:t>
      </w:r>
      <w:proofErr w:type="gramEnd"/>
      <w:r>
        <w:rPr>
          <w:sz w:val="28"/>
          <w:szCs w:val="28"/>
        </w:rPr>
        <w:t xml:space="preserve">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704452">
        <w:rPr>
          <w:sz w:val="28"/>
          <w:szCs w:val="28"/>
        </w:rPr>
        <w:t>Шаумяновском</w:t>
      </w:r>
      <w:proofErr w:type="gramEnd"/>
      <w:r>
        <w:rPr>
          <w:sz w:val="28"/>
          <w:szCs w:val="28"/>
        </w:rPr>
        <w:t xml:space="preserve">  сельском поселении.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 регулируются Федеральным законом «О муниципальной службе в Российской Федерации».                                     </w:t>
      </w:r>
      <w:proofErr w:type="gramEnd"/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Настоящим Положением не определяется статус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выборных должностных лиц местного самоуправления, поскольку они не являются муниципальными служащими.</w:t>
      </w:r>
    </w:p>
    <w:p w:rsidR="00C31F55" w:rsidRDefault="00C31F55" w:rsidP="00C31F55">
      <w:pPr>
        <w:ind w:firstLine="720"/>
        <w:jc w:val="both"/>
        <w:rPr>
          <w:b/>
          <w:sz w:val="28"/>
          <w:szCs w:val="28"/>
        </w:rPr>
      </w:pPr>
    </w:p>
    <w:p w:rsidR="00C31F55" w:rsidRDefault="00C31F55" w:rsidP="00C31F55">
      <w:pPr>
        <w:pStyle w:val="1"/>
        <w:ind w:firstLine="900"/>
        <w:jc w:val="left"/>
        <w:rPr>
          <w:b w:val="0"/>
          <w:bCs w:val="0"/>
        </w:rPr>
      </w:pPr>
      <w:r>
        <w:rPr>
          <w:b w:val="0"/>
          <w:bCs w:val="0"/>
        </w:rPr>
        <w:t xml:space="preserve">Статья 2. </w:t>
      </w:r>
      <w:r>
        <w:rPr>
          <w:bCs w:val="0"/>
        </w:rPr>
        <w:t>Муниципальная служба.</w:t>
      </w:r>
    </w:p>
    <w:p w:rsidR="00C31F55" w:rsidRDefault="00C31F55" w:rsidP="00C31F55">
      <w:pPr>
        <w:ind w:firstLine="8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Муниципальная служба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704452">
        <w:rPr>
          <w:sz w:val="28"/>
          <w:szCs w:val="28"/>
        </w:rPr>
        <w:t>Шаумяновском</w:t>
      </w:r>
      <w:proofErr w:type="gramEnd"/>
      <w:r>
        <w:rPr>
          <w:sz w:val="28"/>
          <w:szCs w:val="28"/>
        </w:rPr>
        <w:t xml:space="preserve">  сельском поселении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C31F55" w:rsidRDefault="00C31F55" w:rsidP="00C31F55">
      <w:pPr>
        <w:ind w:firstLine="8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C31F55" w:rsidRDefault="00C31F55" w:rsidP="00C31F55">
      <w:pPr>
        <w:ind w:firstLine="834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Представителем нанимателя (работодателем) являются: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Глава муниципального образования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в отношении муниципальных служащих, замещающих должности главы местной администрации по контракту;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Глава администрации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отношении муниципальных служащих, проходящих муниципальную службу в аппарате сельской администрации.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</w:p>
    <w:p w:rsidR="00C31F55" w:rsidRDefault="00C31F55" w:rsidP="00C31F5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Должности муниципальной службы</w:t>
      </w:r>
    </w:p>
    <w:p w:rsidR="00C31F55" w:rsidRDefault="00C31F55" w:rsidP="00C31F55">
      <w:pPr>
        <w:ind w:firstLine="720"/>
        <w:jc w:val="center"/>
        <w:rPr>
          <w:b/>
          <w:sz w:val="28"/>
          <w:szCs w:val="28"/>
        </w:rPr>
      </w:pPr>
    </w:p>
    <w:p w:rsidR="00C31F55" w:rsidRDefault="00C31F55" w:rsidP="00C31F55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>Должности муниципальной службы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- должность в органах местного самоуправления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или лица, замещающего муниципальную должность.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Должности муниципальной службы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устанавливаются нормативными правовыми актами, издаваемыми Собранием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в соответствии с Реестром должностей муниципальной службы в Ростовской области, утверждаемым областным законом. 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составлении и утверждении штатного расписания органа местного самоуправления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используются наименования должностей муниципальной службы, предусмотренные Реестром должностей муниципальной службы.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технического обеспечения деятельности органа местного самоуправления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в их штатные расписания могут включаться должности, не относящиеся к должностям муниципальной службы. Лица, исполняющие обязанности по техническому обеспечению деятельности органов местного самоуправления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(далее - работники), не замещают должности муниципальной службы и не являются муниципальными служащими.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tabs>
          <w:tab w:val="left" w:pos="900"/>
        </w:tabs>
        <w:ind w:firstLine="84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Классификация должностей муниципальной службы</w:t>
      </w:r>
    </w:p>
    <w:p w:rsidR="00C31F55" w:rsidRDefault="00C31F55" w:rsidP="00C31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должностей муниципальной службы определяется Областным законом от 9 октября 2007 года № 786-ЗС «О муниципальной службе в Ростовской области».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>Основные квалификационные требования для замещения должностей муниципальной службы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31F55" w:rsidRDefault="00C31F55" w:rsidP="00C31F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устанавливаются в соответствии Областным законом от 9 октября 2007 года № 786-ЗС «О муниципальной службе в Ростовской области».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контракту</w:t>
        </w:r>
      </w:hyperlink>
      <w:r>
        <w:rPr>
          <w:sz w:val="28"/>
          <w:szCs w:val="28"/>
        </w:rPr>
        <w:t>, утвержденной</w:t>
      </w:r>
      <w:r>
        <w:rPr>
          <w:sz w:val="28"/>
        </w:rPr>
        <w:t xml:space="preserve"> Областным Законом Ростовской области № 786-ЗС от 09.10.2007 года «О муниципальной службе в Ростовской области»</w:t>
      </w:r>
      <w:r>
        <w:rPr>
          <w:sz w:val="28"/>
          <w:szCs w:val="28"/>
        </w:rPr>
        <w:t>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3. Отпуска муниципального служащего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/>
          <w:sz w:val="28"/>
          <w:szCs w:val="28"/>
        </w:rPr>
        <w:t>Отпуска муниципального служащего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а также в других случаях, предусмотренных федеральными и областными законами.</w:t>
      </w:r>
    </w:p>
    <w:p w:rsidR="00C31F55" w:rsidRDefault="00C31F55" w:rsidP="00C31F5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Муниципальным служащим предоставляется ежегодный дополни</w:t>
      </w:r>
      <w:r>
        <w:rPr>
          <w:sz w:val="28"/>
          <w:szCs w:val="28"/>
        </w:rPr>
        <w:softHyphen/>
        <w:t>тельный оплачиваемый отпуск за выслугу лет продолжительностью:</w:t>
      </w:r>
    </w:p>
    <w:p w:rsidR="00C31F55" w:rsidRDefault="00C31F55" w:rsidP="00C31F5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 при стаже муниципальной службы от 1 года до 5 лет – 1 календар</w:t>
      </w:r>
      <w:r>
        <w:rPr>
          <w:sz w:val="28"/>
          <w:szCs w:val="28"/>
        </w:rPr>
        <w:softHyphen/>
        <w:t>ный день;</w:t>
      </w:r>
    </w:p>
    <w:p w:rsidR="00C31F55" w:rsidRDefault="00C31F55" w:rsidP="00C31F5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2) при стаже муниципальной службы от 5 до 10 лет – 5 календарных дней;</w:t>
      </w:r>
    </w:p>
    <w:p w:rsidR="00C31F55" w:rsidRDefault="00C31F55" w:rsidP="00C31F5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 при стаже муниципальной службы от 10 до 15 лет – 7 календарных дней;</w:t>
      </w:r>
    </w:p>
    <w:p w:rsidR="00C31F55" w:rsidRDefault="00C31F55" w:rsidP="00C31F5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4) при стаже муниципальной службы 15 лет и более – 10 календарных дней.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</w:p>
    <w:p w:rsidR="00C31F55" w:rsidRDefault="00C31F55" w:rsidP="00C31F55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C31F55" w:rsidRDefault="00C31F55" w:rsidP="00C31F55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Муниципальному служащему, имеющему ненормированный рабо</w:t>
      </w:r>
      <w:r>
        <w:rPr>
          <w:sz w:val="28"/>
          <w:szCs w:val="28"/>
        </w:rPr>
        <w:softHyphen/>
        <w:t xml:space="preserve">чий день, предоставляется ежегодный дополнительный оплачиваемый отпуск продолжительностью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C31F55" w:rsidRDefault="00C31F55" w:rsidP="00C31F55">
      <w:pPr>
        <w:ind w:firstLine="708"/>
        <w:jc w:val="both"/>
        <w:rPr>
          <w:b/>
          <w:sz w:val="28"/>
          <w:szCs w:val="28"/>
        </w:rPr>
      </w:pPr>
    </w:p>
    <w:p w:rsidR="00C31F55" w:rsidRDefault="00C31F55" w:rsidP="00C31F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4. Оплата труда муниципального служащего. Гарантии, предоставляемые муниципальному служащему. Стаж муниципальной службы</w:t>
      </w:r>
    </w:p>
    <w:p w:rsidR="00C31F55" w:rsidRDefault="00C31F55" w:rsidP="00C31F55">
      <w:pPr>
        <w:ind w:firstLine="708"/>
        <w:jc w:val="both"/>
        <w:rPr>
          <w:b/>
          <w:sz w:val="28"/>
          <w:szCs w:val="28"/>
        </w:rPr>
      </w:pPr>
    </w:p>
    <w:p w:rsidR="00C31F55" w:rsidRDefault="00C31F55" w:rsidP="00C31F55">
      <w:pPr>
        <w:ind w:firstLine="89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7. </w:t>
      </w:r>
      <w:r>
        <w:rPr>
          <w:b/>
          <w:sz w:val="28"/>
          <w:szCs w:val="28"/>
        </w:rPr>
        <w:t>Оплата труда муниципального служащего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 дополнительным выплатам относятся: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ежемесячная квалификационная надбавка к должностному окладу;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ежемесячная надбавка к должностному окладу за выслугу лет;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ежемесячное денежное поощрение;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 премии за выполнение особо важных и сложных заданий (далее - премии);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материальная помощь.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самоуправления, исполнения должностных обязанностей в соответствии с должностной инструкцией.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Единовременная выплата при предоставлении ежегодного оплачиваемого отпуска выплачивается муниципальному служащему один раз в календарном году, материальная помощь - один раз в квартал.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Орган местного самоуправления самостоятельно определяет размер и условия оплаты труда муниципальных служащих.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Собрания депутатов </w:t>
      </w:r>
      <w:r w:rsidR="00704452">
        <w:rPr>
          <w:bCs/>
          <w:sz w:val="28"/>
          <w:szCs w:val="28"/>
        </w:rPr>
        <w:t>Шаумяновского</w:t>
      </w:r>
      <w:r>
        <w:rPr>
          <w:bCs/>
          <w:sz w:val="28"/>
          <w:szCs w:val="28"/>
        </w:rPr>
        <w:t xml:space="preserve"> сельского поселения в соответствии с законодательством Российской Федерации и иными нормативными правовыми актами Ростовской области.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C31F55" w:rsidRDefault="00C31F55" w:rsidP="00C31F55">
      <w:pPr>
        <w:ind w:firstLine="924"/>
        <w:jc w:val="both"/>
        <w:rPr>
          <w:sz w:val="28"/>
          <w:szCs w:val="28"/>
        </w:rPr>
      </w:pPr>
    </w:p>
    <w:p w:rsidR="00C31F55" w:rsidRDefault="00C31F55" w:rsidP="00C31F55">
      <w:pPr>
        <w:ind w:firstLine="8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Основные гарантии, предоставляемые муниципальному служащему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гарантируются: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самоуправления,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9. </w:t>
      </w:r>
      <w:r>
        <w:rPr>
          <w:b/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гарантии, предоставляемые муниципальному служащему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 ликвидации органа местного самоуправления, а также при сокращении численности или штата работников органа местного самоуправления, в случае невозможности перевода муниципального служащего на другую должность муниципальной службы в том же органе местного самоуправления,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квалификации, профессионального образования и замещаемой ранее должности</w:t>
      </w:r>
      <w:proofErr w:type="gramEnd"/>
      <w:r>
        <w:rPr>
          <w:sz w:val="28"/>
          <w:szCs w:val="28"/>
        </w:rPr>
        <w:t xml:space="preserve"> муниципальной службы.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Муниципальный служащий в соответствии с нормативным правовым актом представительного органа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за счет средств бюджета поселения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содержания.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служащему за счет средств бюджета поселения в соответствии с нормативными правовыми актами Собрания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один раз в квартал выплачивается компенсация на лечение.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Муниципальному служащему за счет средств бюджета поселения в порядке и размере, установленном нормативным правовым актом Собрания </w:t>
      </w:r>
      <w:r>
        <w:rPr>
          <w:sz w:val="28"/>
          <w:szCs w:val="28"/>
        </w:rPr>
        <w:lastRenderedPageBreak/>
        <w:t xml:space="preserve">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могут возмещаться расходы, связанные с санаторно-курортным обслуживанием его и одного из членов его семьи (супруг (супруга), родители или дети муниципального служащего) в санатории, профилактории, базе отдыха, пансионате, находящихся в государственной собственности Ростовской области, собственности соответствующего муниципального образования, или доля в</w:t>
      </w:r>
      <w:proofErr w:type="gramEnd"/>
      <w:r>
        <w:rPr>
          <w:sz w:val="28"/>
          <w:szCs w:val="28"/>
        </w:rPr>
        <w:t xml:space="preserve"> уставном </w:t>
      </w:r>
      <w:proofErr w:type="gramStart"/>
      <w:r>
        <w:rPr>
          <w:sz w:val="28"/>
          <w:szCs w:val="28"/>
        </w:rPr>
        <w:t>капитале</w:t>
      </w:r>
      <w:proofErr w:type="gramEnd"/>
      <w:r>
        <w:rPr>
          <w:sz w:val="28"/>
          <w:szCs w:val="28"/>
        </w:rPr>
        <w:t>, которых находится в государственной собственности Ростовской области, собственности соответствующего муниципального образования, но не более 50 процентов стоимости санаторно-курортной путевки.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Муниципальному служащему за счет средств бюджета поселения может выплачиваться в соответствии с нормативными правовыми актами Собрания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ежемесячная доплата за ученую степень, соответствующую направлению деятельности муниципального служащего.</w:t>
      </w:r>
    </w:p>
    <w:p w:rsidR="00C31F55" w:rsidRDefault="00C31F55" w:rsidP="00C31F55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C31F55" w:rsidRDefault="00C31F55" w:rsidP="00C31F55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служащему, направляемому в служебную командировку на территории Ростовской области, предоставляются:</w:t>
      </w:r>
    </w:p>
    <w:p w:rsidR="00C31F55" w:rsidRDefault="00C31F55" w:rsidP="00C31F55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1) преимущественное право на получение проездного документа;</w:t>
      </w:r>
    </w:p>
    <w:p w:rsidR="00C31F55" w:rsidRDefault="00C31F55" w:rsidP="00C31F55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2) преимущественное право на поселение в гостиницу.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Муниципальному служащему предоставляются: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транспортное обслуживание в связи с исполнением должностных обязанностей, обеспечиваемое в порядке, определяемом представителем нанимателя (работодателем), в зависимости от группы замещаемой должности муниципальной службы;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нормативными правовыми актами Собрания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C31F55" w:rsidRDefault="00C31F55" w:rsidP="00C31F55">
      <w:pPr>
        <w:ind w:firstLine="8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Муниципальному служащему, нуждающемуся в улучшении жилищных условий, в порядке, установленном в соответствии с нормативными правовыми актами Собрания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могут предоставляться в соответствии с Жилищным кодексом Российской Федерации, другими федеральными законами, иными нормативными правовыми актами Российской Федерации, областными законами и иными нормативными правовыми актами Ростовской области гарантии, связанные с улучшением жилищных условий муниципального служащего.</w:t>
      </w:r>
      <w:proofErr w:type="gramEnd"/>
      <w:r>
        <w:rPr>
          <w:sz w:val="28"/>
          <w:szCs w:val="28"/>
        </w:rPr>
        <w:t xml:space="preserve"> Расходы, связанные с предоставлением гарантий, производятся за счет средств бюджета муниципального образования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соответствии с нормативными правовыми актами Собрания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за счет средств бюджета муниципального образования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муниципальному служащему, достигшему пенсионного возраста, </w:t>
      </w:r>
      <w:r>
        <w:rPr>
          <w:sz w:val="28"/>
          <w:szCs w:val="28"/>
        </w:rPr>
        <w:lastRenderedPageBreak/>
        <w:t xml:space="preserve">выплачиваться единовременное пособие </w:t>
      </w:r>
      <w:proofErr w:type="gramStart"/>
      <w:r>
        <w:rPr>
          <w:sz w:val="28"/>
          <w:szCs w:val="28"/>
        </w:rPr>
        <w:t>за полные годы</w:t>
      </w:r>
      <w:proofErr w:type="gramEnd"/>
      <w:r>
        <w:rPr>
          <w:sz w:val="28"/>
          <w:szCs w:val="28"/>
        </w:rPr>
        <w:t xml:space="preserve"> стажа муниципальной службы при увольнении с муниципальной службы по следующим основаниям:</w:t>
      </w:r>
    </w:p>
    <w:p w:rsidR="00C31F55" w:rsidRDefault="00C31F55" w:rsidP="00C31F55">
      <w:pPr>
        <w:ind w:firstLine="882"/>
        <w:jc w:val="both"/>
        <w:rPr>
          <w:sz w:val="28"/>
          <w:szCs w:val="28"/>
        </w:rPr>
      </w:pPr>
      <w:r>
        <w:rPr>
          <w:sz w:val="28"/>
          <w:szCs w:val="28"/>
        </w:rPr>
        <w:t>1) ликвидация органа местного самоуправления, а также при сокращении численности или штата работников органа местного самоуправления, отказ муниципального служащего от продолжения работы в связи реорганизацией органа местного самоуправления;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2) истечение срока трудового договора;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3) достижение муниципальным служащим предельного возраста, установленного для замещения должности муниципальной службы;</w:t>
      </w:r>
    </w:p>
    <w:p w:rsidR="00C31F55" w:rsidRDefault="00C31F55" w:rsidP="00C31F55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6) расторжение трудового договора по инициативе муниципального служащего в связи с выходом на пенсию.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>
        <w:rPr>
          <w:sz w:val="28"/>
          <w:szCs w:val="28"/>
        </w:rPr>
        <w:t xml:space="preserve"> по основаниям, указанным в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подпунктах 4</w:t>
        </w:r>
      </w:hyperlink>
      <w:r>
        <w:rPr>
          <w:sz w:val="28"/>
          <w:szCs w:val="28"/>
        </w:rPr>
        <w:t>-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6</w:t>
        </w:r>
      </w:hyperlink>
      <w:r>
        <w:rPr>
          <w:sz w:val="28"/>
          <w:szCs w:val="28"/>
        </w:rPr>
        <w:t xml:space="preserve"> настоящей части, данное пособие выплачивается независимо от достижения муниципальным служащим пенсионного возраста.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Данное пособие выплачивается однократно при увольнении с муниципальной службы. При последующих увольнениях работающих пенсионеров данное пособие не выплачивается.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10. Уставом муниципального образования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муниципальным служащим могут быть предоставлены иные дополнительные гарантии.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</w:p>
    <w:p w:rsidR="00C31F55" w:rsidRDefault="00C31F55" w:rsidP="00C31F55">
      <w:pPr>
        <w:ind w:firstLine="85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10. </w:t>
      </w:r>
      <w:r>
        <w:rPr>
          <w:b/>
          <w:sz w:val="28"/>
          <w:szCs w:val="28"/>
        </w:rPr>
        <w:t>Пенсионное обеспечение муниципального служащего и членов его семьи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</w:t>
      </w:r>
      <w:r>
        <w:rPr>
          <w:sz w:val="28"/>
          <w:szCs w:val="28"/>
        </w:rPr>
        <w:lastRenderedPageBreak/>
        <w:t>соответствующей должности государственной гражданской службы Ростовской области.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3. Условия предоставления муниципальному служащему права на государственную пенсию за счет средств бюджета муниципального образования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определяются нормативными правовыми актами Собрания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4.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</w:t>
      </w:r>
      <w:r>
        <w:rPr>
          <w:b/>
          <w:sz w:val="28"/>
          <w:szCs w:val="28"/>
        </w:rPr>
        <w:t>Стаж муниципальной службы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стаж (общую продолжительность) муниципальной службы включаются периоды замещения: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должностей муниципальной службы;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муниципальных должностей;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государственных должностей Российской Федерации, государственных должностей Ростовской области и государственных должностей иных субъектов Российской Федерации;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иных должностей в соответствии с федеральными законами.</w:t>
      </w:r>
    </w:p>
    <w:p w:rsidR="00C31F55" w:rsidRDefault="00C31F55" w:rsidP="00C31F55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2. Периоды работы, включаемые в стаж (общую продолжительность) муниципальной службы, суммируются.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областными законами и уставом муниципального образования,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частью 2 статьи</w:t>
        </w:r>
        <w:proofErr w:type="gramEnd"/>
        <w:r>
          <w:rPr>
            <w:rStyle w:val="a5"/>
            <w:color w:val="auto"/>
            <w:sz w:val="28"/>
            <w:szCs w:val="28"/>
            <w:u w:val="none"/>
          </w:rPr>
          <w:t xml:space="preserve"> 54</w:t>
        </w:r>
      </w:hyperlink>
      <w:r>
        <w:rPr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стаж муниципальной службы для назначения пенсии за выслугу лет муниципальным служащим могут быть включены (засчитаны) помимо периодов замещения должностей, указанных в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части 1</w:t>
        </w:r>
      </w:hyperlink>
      <w:r>
        <w:rPr>
          <w:sz w:val="28"/>
          <w:szCs w:val="28"/>
        </w:rPr>
        <w:t xml:space="preserve"> настоящей статьи, иные периоды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должности, но в совокупности не превышающие</w:t>
      </w:r>
      <w:proofErr w:type="gramEnd"/>
      <w:r>
        <w:rPr>
          <w:sz w:val="28"/>
          <w:szCs w:val="28"/>
        </w:rPr>
        <w:t xml:space="preserve"> одного года. Решение об этом принимается комиссией по </w:t>
      </w:r>
      <w:r>
        <w:rPr>
          <w:sz w:val="28"/>
          <w:szCs w:val="28"/>
        </w:rPr>
        <w:lastRenderedPageBreak/>
        <w:t xml:space="preserve">вопросам стажа муниципальной службы. Положение о комиссии по вопросам стажа муниципальной службы утверждается представительным органом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по представлению главы администрации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5. Поощрение муниципального служащего. Дисциплинарная ответственность муниципального служащего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12. </w:t>
      </w:r>
      <w:r>
        <w:rPr>
          <w:b/>
          <w:sz w:val="28"/>
          <w:szCs w:val="28"/>
        </w:rPr>
        <w:t xml:space="preserve">Поощрение муниципального служащего 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1) объявление благодарности;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выплата единовременного денежного вознаграждения;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награждение ценным подарком;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награждение почетной грамотой органа местного самоуправления, избирательной комиссии муниципального образования;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6) награждение почетной грамотой органа местного самоуправления, избирательной комиссии муниципального образования с выплатой единовременного денежного вознаграждения;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другие поощрения, устанавливаемые нормативными правовыми актами органов местного самоуправления, избирательной комиссии муниципального образования в соответствии с федеральными законами.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поощрении муниципального служащего в соответствии с </w:t>
      </w:r>
      <w:hyperlink r:id="rId9" w:anchor="Par1" w:history="1">
        <w:r>
          <w:rPr>
            <w:rStyle w:val="a5"/>
            <w:color w:val="auto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>-</w:t>
      </w:r>
      <w:hyperlink r:id="rId10" w:anchor="Par6" w:history="1">
        <w:r>
          <w:rPr>
            <w:rStyle w:val="a5"/>
            <w:color w:val="auto"/>
            <w:sz w:val="28"/>
            <w:szCs w:val="28"/>
            <w:u w:val="none"/>
          </w:rPr>
          <w:t>6 части 1</w:t>
        </w:r>
      </w:hyperlink>
      <w:r>
        <w:rPr>
          <w:sz w:val="28"/>
          <w:szCs w:val="28"/>
        </w:rPr>
        <w:t xml:space="preserve"> настоящей статьи принимается представителем нанимателя (работодателем) в порядке, установленном нормативным правовым актом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Запись о поощрении вносится в трудовую книжку и личное дело муниципального служащего.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  <w:r>
        <w:rPr>
          <w:b/>
          <w:sz w:val="28"/>
          <w:szCs w:val="28"/>
        </w:rPr>
        <w:t>Дисциплинарная ответственность муниципального служащего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</w:t>
      </w:r>
      <w:hyperlink r:id="rId11" w:history="1">
        <w:r>
          <w:rPr>
            <w:rStyle w:val="a5"/>
            <w:color w:val="auto"/>
            <w:sz w:val="28"/>
            <w:szCs w:val="28"/>
            <w:u w:val="none"/>
          </w:rPr>
          <w:t>статьей 27</w:t>
        </w:r>
      </w:hyperlink>
      <w:r>
        <w:rPr>
          <w:sz w:val="28"/>
          <w:szCs w:val="28"/>
        </w:rPr>
        <w:t xml:space="preserve"> Федерального закона "О муниципальной службе в Российской Федерации". Порядок применения и снятия дисциплинарных взысканий определяется трудовым законодательством.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sz w:val="28"/>
          <w:szCs w:val="28"/>
        </w:rPr>
        <w:lastRenderedPageBreak/>
        <w:t xml:space="preserve">коррупции Федеральным </w:t>
      </w:r>
      <w:hyperlink r:id="rId12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13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законами, налагаются взыскания в соответствии со </w:t>
      </w:r>
      <w:hyperlink r:id="rId14" w:history="1">
        <w:r>
          <w:rPr>
            <w:rStyle w:val="a5"/>
            <w:color w:val="auto"/>
            <w:sz w:val="28"/>
            <w:szCs w:val="28"/>
            <w:u w:val="none"/>
          </w:rPr>
          <w:t>статьей 27.1</w:t>
        </w:r>
      </w:hyperlink>
      <w:r>
        <w:rPr>
          <w:sz w:val="28"/>
          <w:szCs w:val="28"/>
        </w:rPr>
        <w:t xml:space="preserve"> Федерального закона "О муниципальной службе в</w:t>
      </w:r>
      <w:proofErr w:type="gramEnd"/>
      <w:r>
        <w:rPr>
          <w:sz w:val="28"/>
          <w:szCs w:val="28"/>
        </w:rPr>
        <w:t xml:space="preserve"> Российской Федерации" (далее - взыскания за совершение коррупционных правонарушений).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Взыскания за совершение коррупционных правонарушений применяются в порядке и сроки, установленные Федеральным </w:t>
      </w:r>
      <w:hyperlink r:id="rId15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муниципальной службе в Российской Федерации", Областным законом "О муниципальной службе в Ростовской области" и муниципальными нормативными правовыми актами.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ответственного специалиста по профилактике коррупционных и иных правонарушений;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актами.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муниципальном правовом акте о применении к муниципальному служащему взыскания за совершение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</w:t>
      </w:r>
      <w:hyperlink r:id="rId16" w:history="1">
        <w:r>
          <w:rPr>
            <w:rStyle w:val="a5"/>
            <w:color w:val="auto"/>
            <w:sz w:val="28"/>
            <w:szCs w:val="28"/>
            <w:u w:val="none"/>
          </w:rPr>
          <w:t>часть 1</w:t>
        </w:r>
      </w:hyperlink>
      <w:r>
        <w:rPr>
          <w:sz w:val="28"/>
          <w:szCs w:val="28"/>
        </w:rPr>
        <w:t xml:space="preserve"> или </w:t>
      </w:r>
      <w:hyperlink r:id="rId17" w:history="1">
        <w:r>
          <w:rPr>
            <w:rStyle w:val="a5"/>
            <w:color w:val="auto"/>
            <w:sz w:val="28"/>
            <w:szCs w:val="28"/>
            <w:u w:val="none"/>
          </w:rPr>
          <w:t>2 статьи 27.1</w:t>
        </w:r>
      </w:hyperlink>
      <w:r>
        <w:rPr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правонарушения, не считая периода его временной нетрудоспособности, пребывания его в отпуске, других случаев его отсутствия на службе по уважительным причинам,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</w:t>
      </w:r>
      <w:proofErr w:type="gramEnd"/>
      <w:r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конфликтов интересов. При этом взыскание должно быть применено не позднее шести месяцев со дня совершения коррупционного правонарушения.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</w:t>
      </w:r>
      <w:r>
        <w:rPr>
          <w:sz w:val="28"/>
          <w:szCs w:val="28"/>
        </w:rPr>
        <w:lastRenderedPageBreak/>
        <w:t>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6. Кадровая работа в муниципальном образовании</w:t>
      </w:r>
    </w:p>
    <w:p w:rsidR="00C31F55" w:rsidRDefault="00C31F55" w:rsidP="00C31F55">
      <w:pPr>
        <w:ind w:firstLine="846"/>
        <w:jc w:val="both"/>
        <w:rPr>
          <w:b/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14. </w:t>
      </w:r>
      <w:r>
        <w:rPr>
          <w:b/>
          <w:sz w:val="28"/>
          <w:szCs w:val="28"/>
        </w:rPr>
        <w:t>Кадровая работа в муниципальном образовании «</w:t>
      </w:r>
      <w:proofErr w:type="spellStart"/>
      <w:r w:rsidR="00704452">
        <w:rPr>
          <w:b/>
          <w:sz w:val="28"/>
          <w:szCs w:val="28"/>
        </w:rPr>
        <w:t>Шаумяновское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Кадровая работа в муниципальном образовании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включает в себя: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органе местного самоуправления, заключением трудового договора,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организацию подготовки проектов муниципальных правовых актов, связанных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</w:t>
      </w:r>
      <w:proofErr w:type="gramEnd"/>
      <w:r>
        <w:rPr>
          <w:sz w:val="28"/>
          <w:szCs w:val="28"/>
        </w:rPr>
        <w:t xml:space="preserve"> соответствующих документов;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ведение трудовых книжек и личных дел лиц, замещающих муниципальные должности, работающих на постоянной основе, муниципальных служащих и работников;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ведение учета рабочего (служебного) времени, оформление больничных листов и актов о несчастных случаях;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ведение реестра муниципальных служащих в муниципальном образовании;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оформление и выдачу служебных удостоверений муниципальным служащим;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проведение аттестации муниципальных служащих. Положение о проведении аттестации муниципальных служащих утверждается нормативным правовым актом Собрания депутатов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в соответствии с Типовым положением о проведении аттестации муниципальных служащих, являющимся приложением 2 к Областному закону от 9 октября 2007 года № 786-ЗС «О муниципальной службе в Ростовской области»;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организацию работы с кадровым резервом и его эффективное использование;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«О муниципальной службе в Российской Федерации» и другими федеральными законами;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организацию дополнительного профессионального образования муниципальных служащих;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должностного роста муниципальных служащих;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обязательного пенсионного страхования;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решение иных вопросов кадровой работы, определяемых трудовым законодательством и областными законами.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15. </w:t>
      </w:r>
      <w:r>
        <w:rPr>
          <w:b/>
          <w:sz w:val="28"/>
          <w:szCs w:val="28"/>
        </w:rPr>
        <w:t>Подготовка кадров для муниципальной службы на договорной основе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</w:t>
      </w:r>
      <w:proofErr w:type="gramStart"/>
      <w:r>
        <w:rPr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>
        <w:rPr>
          <w:sz w:val="28"/>
          <w:szCs w:val="28"/>
        </w:rPr>
        <w:t xml:space="preserve"> и с учетом положений Федерального </w:t>
      </w:r>
      <w:hyperlink r:id="rId18" w:history="1">
        <w:r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"О муниципальной службе в Российской Федерации".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Договор о целевом обучении с обязательством последующего прохождения муниципальной службы (далее также - договор о целевом обучении) заключается между органом местного самоуправления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и гражданином, обучающимся в образовательной организации высшего образования или профессиональной образовательной организации, осуществляющих образовательную </w:t>
      </w:r>
      <w:r>
        <w:rPr>
          <w:sz w:val="28"/>
          <w:szCs w:val="28"/>
        </w:rPr>
        <w:lastRenderedPageBreak/>
        <w:t>деятельность по имеющим государственную аккредитацию образовательным программам (далее - образовательная организация), и предусматривает обязательство гражданина по прохождению муниципальной службы в указанном поселении в</w:t>
      </w:r>
      <w:proofErr w:type="gramEnd"/>
      <w:r>
        <w:rPr>
          <w:sz w:val="28"/>
          <w:szCs w:val="28"/>
        </w:rPr>
        <w:t xml:space="preserve"> течение установленного срока после окончания обучения.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Заключение договора о целевом обучении осуществляется на конкурсной основе. </w:t>
      </w:r>
      <w:proofErr w:type="gramStart"/>
      <w:r>
        <w:rPr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>
        <w:rPr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r:id="rId19" w:anchor="Par28" w:history="1">
        <w:r>
          <w:rPr>
            <w:rStyle w:val="a5"/>
            <w:color w:val="auto"/>
            <w:sz w:val="28"/>
            <w:szCs w:val="28"/>
            <w:u w:val="none"/>
          </w:rPr>
          <w:t>частью 15</w:t>
        </w:r>
      </w:hyperlink>
      <w:r>
        <w:rPr>
          <w:sz w:val="28"/>
          <w:szCs w:val="28"/>
        </w:rPr>
        <w:t xml:space="preserve"> настоящей статьи, соответствовать требованиям, установленным Федеральным </w:t>
      </w:r>
      <w:hyperlink r:id="rId20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муниципальной службе в Российской Федерации" для замещения должностей муниципальной службы.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Договор о целевом обучении с гражданином, осваивающим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программы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заключается не ранее чем через два года после начала обучения и не позднее, чем за один год до окончания обучения в образовательной организации.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Конкурс на заключение договора о целевом обучении объявляется органом местного самоуправления и проводится конкурсной комиссией, образуемой в органе местного самоуправления в соответствии со </w:t>
      </w:r>
      <w:hyperlink r:id="rId21" w:history="1">
        <w:r>
          <w:rPr>
            <w:rStyle w:val="a5"/>
            <w:color w:val="auto"/>
            <w:sz w:val="28"/>
            <w:szCs w:val="28"/>
            <w:u w:val="none"/>
          </w:rPr>
          <w:t>статьей 17</w:t>
        </w:r>
      </w:hyperlink>
      <w:r>
        <w:rPr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"/>
      <w:bookmarkEnd w:id="2"/>
      <w:r>
        <w:rPr>
          <w:sz w:val="28"/>
          <w:szCs w:val="28"/>
        </w:rPr>
        <w:t xml:space="preserve">7.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информации, в котором осуществляется официальное опубликование муниципальных правовых актов, а также размещается на официальном сайте органа местного самоуправления в информационно-телекоммуникационной сети "Интернет"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месяц до </w:t>
      </w:r>
      <w:r>
        <w:rPr>
          <w:sz w:val="28"/>
          <w:szCs w:val="28"/>
        </w:rPr>
        <w:lastRenderedPageBreak/>
        <w:t>даты проведения указанного конкурса. В объявлении о проведении конкурса на заключение договора о целевом обучении должны быть указаны: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"/>
      <w:bookmarkEnd w:id="3"/>
      <w:r>
        <w:rPr>
          <w:sz w:val="28"/>
          <w:szCs w:val="28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квалификационные требования к должностям, указанным в </w:t>
      </w:r>
      <w:hyperlink r:id="rId22" w:anchor="Par9" w:history="1">
        <w:r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документов, необходимых для участия в конкурсе в соответствии с </w:t>
      </w:r>
      <w:hyperlink r:id="rId23" w:anchor="Par16" w:history="1">
        <w:r>
          <w:rPr>
            <w:rStyle w:val="a5"/>
            <w:color w:val="auto"/>
            <w:sz w:val="28"/>
            <w:szCs w:val="28"/>
            <w:u w:val="none"/>
          </w:rPr>
          <w:t>частью 9</w:t>
        </w:r>
      </w:hyperlink>
      <w:r>
        <w:rPr>
          <w:sz w:val="28"/>
          <w:szCs w:val="28"/>
        </w:rPr>
        <w:t xml:space="preserve"> настоящей статьи;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место и время приема документов, необходимых для участия в конкурсе;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срок, до истечения которого принимаются документы, необходимые для участия в конкурсе;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дата, место и порядок проведения конкурса.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объявлении о проведении конкурса на заключение договора о целевом обучении, предусмотренном </w:t>
      </w:r>
      <w:hyperlink r:id="rId24" w:anchor="Par8" w:history="1">
        <w:r>
          <w:rPr>
            <w:rStyle w:val="a5"/>
            <w:color w:val="auto"/>
            <w:sz w:val="28"/>
            <w:szCs w:val="28"/>
            <w:u w:val="none"/>
          </w:rPr>
          <w:t>частью 7</w:t>
        </w:r>
      </w:hyperlink>
      <w:r>
        <w:rPr>
          <w:sz w:val="28"/>
          <w:szCs w:val="28"/>
        </w:rPr>
        <w:t xml:space="preserve"> настоящей статьи, могут содержаться также иные информационные материалы.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6"/>
      <w:bookmarkEnd w:id="4"/>
      <w:r>
        <w:rPr>
          <w:sz w:val="28"/>
          <w:szCs w:val="28"/>
        </w:rPr>
        <w:t>9. Гражданин, изъявивший желание участвовать в конкурсе на заключение договора о целевом обучении, представляет в орган местного самоуправления: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 (паспорт предъявляется лично по прибытии на конкурс);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</w:t>
      </w:r>
      <w:proofErr w:type="gramEnd"/>
      <w:r>
        <w:rPr>
          <w:sz w:val="28"/>
          <w:szCs w:val="28"/>
        </w:rPr>
        <w:t xml:space="preserve"> уставом и правилами внутреннего распорядка образовательной организации.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Конкурсная комиссия оценивает претендентов на основании представленных документов, указанных в </w:t>
      </w:r>
      <w:hyperlink r:id="rId25" w:anchor="Par16" w:history="1">
        <w:r>
          <w:rPr>
            <w:rStyle w:val="a5"/>
            <w:color w:val="auto"/>
            <w:sz w:val="28"/>
            <w:szCs w:val="28"/>
            <w:u w:val="none"/>
          </w:rPr>
          <w:t>части 9</w:t>
        </w:r>
      </w:hyperlink>
      <w:r>
        <w:rPr>
          <w:sz w:val="28"/>
          <w:szCs w:val="28"/>
        </w:rPr>
        <w:t xml:space="preserve"> настоящей статьи, а также </w:t>
      </w:r>
      <w:r>
        <w:rPr>
          <w:sz w:val="28"/>
          <w:szCs w:val="28"/>
        </w:rPr>
        <w:lastRenderedPageBreak/>
        <w:t>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 Методику проведения конкурсных процедур и критерии оценки претендентов определяет орган местного самоуправления.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Конкурсная комиссия проводит заседания и принимает решение о заключении договора о целевом обучении в порядке, установленном муниципальным правовым актом для проведения конкурса на замещение вакантной должности муниципальной службы.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Перед заключением договора о целевом </w:t>
      </w:r>
      <w:proofErr w:type="gramStart"/>
      <w:r>
        <w:rPr>
          <w:sz w:val="28"/>
          <w:szCs w:val="28"/>
        </w:rPr>
        <w:t>обучении по решению</w:t>
      </w:r>
      <w:proofErr w:type="gramEnd"/>
      <w:r>
        <w:rPr>
          <w:sz w:val="28"/>
          <w:szCs w:val="28"/>
        </w:rPr>
        <w:t xml:space="preserve"> руководителя органа местного самоуправления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r:id="rId26" w:anchor="Par16" w:history="1">
        <w:r>
          <w:rPr>
            <w:rStyle w:val="a5"/>
            <w:color w:val="auto"/>
            <w:sz w:val="28"/>
            <w:szCs w:val="28"/>
            <w:u w:val="none"/>
          </w:rPr>
          <w:t>частью 9</w:t>
        </w:r>
      </w:hyperlink>
      <w:r>
        <w:rPr>
          <w:sz w:val="28"/>
          <w:szCs w:val="28"/>
        </w:rPr>
        <w:t xml:space="preserve"> настоящей статьи.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Договор о целевом обучении между органом местного самоуправления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8"/>
      <w:bookmarkEnd w:id="5"/>
      <w:r>
        <w:rPr>
          <w:sz w:val="28"/>
          <w:szCs w:val="28"/>
        </w:rPr>
        <w:t>15. В договоре о целевом обучении должно быть предусмотрено обязательство гражданина проходить муниципальную службу в органе местного самоуправления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после получения им документа установленного образца о среднем профессиональном образовании или высшем образовании в течение срока, установленного договором о целевом обучении.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срок должен составлять от одного года до пяти лет и быть не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обучении.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Договор о целевом обучении может быть заключен с гражданином один раз.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Типовой договор о целевом обучении между органом местного самоуправления и гражданином с обязательством последующего </w:t>
      </w:r>
      <w:r>
        <w:rPr>
          <w:sz w:val="28"/>
          <w:szCs w:val="28"/>
        </w:rPr>
        <w:lastRenderedPageBreak/>
        <w:t>прохождения муниципальной службы утверждается Правительством Ростовской области.</w:t>
      </w:r>
    </w:p>
    <w:p w:rsidR="00C31F55" w:rsidRDefault="00C31F55" w:rsidP="00C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Финансовое обеспечение расходов, предусмотренных договором о целевом обучении, осуществляется за счет средств бюджета </w:t>
      </w:r>
      <w:r w:rsidR="00704452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16. </w:t>
      </w:r>
      <w:r>
        <w:rPr>
          <w:b/>
          <w:sz w:val="28"/>
          <w:szCs w:val="28"/>
        </w:rPr>
        <w:t>Персональные данные муниципального служащего</w:t>
      </w:r>
    </w:p>
    <w:p w:rsidR="00C31F55" w:rsidRDefault="00C31F55" w:rsidP="00C31F55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</w:t>
      </w:r>
      <w:hyperlink r:id="rId27" w:history="1">
        <w:r>
          <w:rPr>
            <w:rStyle w:val="a5"/>
            <w:color w:val="auto"/>
            <w:sz w:val="28"/>
            <w:szCs w:val="28"/>
            <w:u w:val="none"/>
          </w:rPr>
          <w:t>главой 14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</w:p>
    <w:p w:rsidR="00C31F55" w:rsidRDefault="00C31F55" w:rsidP="00C31F55">
      <w:pPr>
        <w:ind w:firstLine="84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17. </w:t>
      </w:r>
      <w:r>
        <w:rPr>
          <w:b/>
          <w:sz w:val="28"/>
          <w:szCs w:val="28"/>
        </w:rPr>
        <w:t>Порядок ведения личного дела муниципального служащего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3. 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 или его правопреемникам.</w:t>
      </w:r>
    </w:p>
    <w:p w:rsidR="00C31F55" w:rsidRDefault="00C31F55" w:rsidP="00C31F55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C31F55" w:rsidRDefault="00C31F55" w:rsidP="00C31F55">
      <w:pPr>
        <w:ind w:firstLine="834"/>
        <w:jc w:val="both"/>
        <w:rPr>
          <w:sz w:val="28"/>
          <w:szCs w:val="28"/>
        </w:rPr>
      </w:pPr>
    </w:p>
    <w:p w:rsidR="00C31F55" w:rsidRDefault="00C31F55" w:rsidP="00C31F55">
      <w:pPr>
        <w:ind w:firstLine="8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18. </w:t>
      </w:r>
      <w:r>
        <w:rPr>
          <w:b/>
          <w:sz w:val="28"/>
          <w:szCs w:val="28"/>
        </w:rPr>
        <w:t>Реестр муниципальных служащих в муниципальном образовании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муниципальном образовании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ведется реестр муниципальных служащих.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</w:t>
      </w:r>
      <w:r>
        <w:rPr>
          <w:sz w:val="28"/>
          <w:szCs w:val="28"/>
        </w:rPr>
        <w:lastRenderedPageBreak/>
        <w:t>служащих в день, следующий за днем смерти (гибели) или днем вступления в законную силу решения суда.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ведения реестра муниципальных служащих утверждается нормативным правовым актом Собрания депутатов 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C31F55" w:rsidRDefault="00C31F55" w:rsidP="00C31F55">
      <w:pPr>
        <w:ind w:firstLine="858"/>
        <w:jc w:val="both"/>
        <w:rPr>
          <w:sz w:val="28"/>
          <w:szCs w:val="28"/>
        </w:rPr>
      </w:pPr>
    </w:p>
    <w:p w:rsidR="00C31F55" w:rsidRDefault="00C31F55" w:rsidP="00C31F55">
      <w:pPr>
        <w:ind w:firstLine="85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19. </w:t>
      </w:r>
      <w:r>
        <w:rPr>
          <w:b/>
          <w:sz w:val="28"/>
          <w:szCs w:val="28"/>
        </w:rPr>
        <w:t>Приоритетные направления формирования кадрового состава муниципальной службы.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формирования кадрового состава муниципальной службы являются: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содействие продвижению по службе муниципальных служащих;</w:t>
      </w:r>
    </w:p>
    <w:p w:rsidR="00C31F55" w:rsidRDefault="00C31F55" w:rsidP="00C31F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кадрового резерва и его эффективное использование;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оценка результатов работы муниципальных служащих посредством проведения аттестации;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</w:p>
    <w:p w:rsidR="00C31F55" w:rsidRDefault="00C31F55" w:rsidP="00C31F55">
      <w:pPr>
        <w:ind w:firstLine="8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20. </w:t>
      </w:r>
      <w:r>
        <w:rPr>
          <w:b/>
          <w:sz w:val="28"/>
          <w:szCs w:val="28"/>
        </w:rPr>
        <w:t>Кадровый резерв на муниципальной службе</w:t>
      </w:r>
    </w:p>
    <w:p w:rsidR="00C31F55" w:rsidRDefault="00C31F55" w:rsidP="00C31F55">
      <w:pPr>
        <w:ind w:firstLine="882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 w:rsidR="00704452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в соответствии с муниципальными правовыми актами органа местного самоуправления может создаваться кадровый резерв для замещения вакантных должностей муниципальной службы.</w:t>
      </w:r>
    </w:p>
    <w:p w:rsidR="00C31F55" w:rsidRDefault="00C31F55" w:rsidP="00C31F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1F55" w:rsidRDefault="00C31F55" w:rsidP="00C31F5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7. Финансирование и программы развития муниципальной службы</w:t>
      </w:r>
    </w:p>
    <w:p w:rsidR="00C31F55" w:rsidRDefault="00C31F55" w:rsidP="00C31F55">
      <w:pPr>
        <w:ind w:firstLine="540"/>
        <w:jc w:val="both"/>
        <w:rPr>
          <w:sz w:val="28"/>
          <w:szCs w:val="28"/>
        </w:rPr>
      </w:pP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21. </w:t>
      </w:r>
      <w:r>
        <w:rPr>
          <w:b/>
          <w:sz w:val="28"/>
          <w:szCs w:val="28"/>
        </w:rPr>
        <w:t>Финансирование муниципальной службы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муниципальной службы осуществляется за счет средств бюджета поселения.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</w:p>
    <w:p w:rsidR="00C31F55" w:rsidRDefault="00C31F55" w:rsidP="00C31F5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22. </w:t>
      </w:r>
      <w:r>
        <w:rPr>
          <w:b/>
          <w:sz w:val="28"/>
          <w:szCs w:val="28"/>
        </w:rPr>
        <w:t>Программы развития муниципальной службы</w:t>
      </w:r>
    </w:p>
    <w:p w:rsidR="00C31F55" w:rsidRDefault="00C31F55" w:rsidP="00C31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бюджета поселения.</w:t>
      </w:r>
    </w:p>
    <w:p w:rsidR="00225E63" w:rsidRDefault="00225E63"/>
    <w:sectPr w:rsidR="00225E63" w:rsidSect="0022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55"/>
    <w:rsid w:val="0000266B"/>
    <w:rsid w:val="000049BE"/>
    <w:rsid w:val="000124DD"/>
    <w:rsid w:val="00016664"/>
    <w:rsid w:val="0002556B"/>
    <w:rsid w:val="00035B0E"/>
    <w:rsid w:val="0004536D"/>
    <w:rsid w:val="00052585"/>
    <w:rsid w:val="00054DEB"/>
    <w:rsid w:val="000571AA"/>
    <w:rsid w:val="00064583"/>
    <w:rsid w:val="0007017E"/>
    <w:rsid w:val="00075837"/>
    <w:rsid w:val="00075C9A"/>
    <w:rsid w:val="00076264"/>
    <w:rsid w:val="00080594"/>
    <w:rsid w:val="0008068E"/>
    <w:rsid w:val="00081988"/>
    <w:rsid w:val="0009719A"/>
    <w:rsid w:val="00097DDD"/>
    <w:rsid w:val="000A3D7C"/>
    <w:rsid w:val="000A7778"/>
    <w:rsid w:val="000B0FC6"/>
    <w:rsid w:val="000B6A53"/>
    <w:rsid w:val="000C0752"/>
    <w:rsid w:val="000D2B09"/>
    <w:rsid w:val="000D3359"/>
    <w:rsid w:val="000D5439"/>
    <w:rsid w:val="000D73A0"/>
    <w:rsid w:val="000E251A"/>
    <w:rsid w:val="001074F4"/>
    <w:rsid w:val="00127A59"/>
    <w:rsid w:val="00133A55"/>
    <w:rsid w:val="00137F8F"/>
    <w:rsid w:val="0015384E"/>
    <w:rsid w:val="001577A0"/>
    <w:rsid w:val="001725BE"/>
    <w:rsid w:val="00174304"/>
    <w:rsid w:val="00175181"/>
    <w:rsid w:val="00175C9C"/>
    <w:rsid w:val="001A2391"/>
    <w:rsid w:val="001A2433"/>
    <w:rsid w:val="001A768A"/>
    <w:rsid w:val="001B1DCC"/>
    <w:rsid w:val="001B3A3C"/>
    <w:rsid w:val="001B5A19"/>
    <w:rsid w:val="001B7C91"/>
    <w:rsid w:val="001C0BE0"/>
    <w:rsid w:val="001C5C77"/>
    <w:rsid w:val="001D44AD"/>
    <w:rsid w:val="001E1653"/>
    <w:rsid w:val="001E4C3F"/>
    <w:rsid w:val="001F3144"/>
    <w:rsid w:val="0020032E"/>
    <w:rsid w:val="00211D10"/>
    <w:rsid w:val="00225E63"/>
    <w:rsid w:val="002469E1"/>
    <w:rsid w:val="00246A78"/>
    <w:rsid w:val="002702F0"/>
    <w:rsid w:val="002710B7"/>
    <w:rsid w:val="00274825"/>
    <w:rsid w:val="0027663B"/>
    <w:rsid w:val="002801DE"/>
    <w:rsid w:val="002806DA"/>
    <w:rsid w:val="002813B0"/>
    <w:rsid w:val="00281DC2"/>
    <w:rsid w:val="002846D6"/>
    <w:rsid w:val="00286B28"/>
    <w:rsid w:val="002A514C"/>
    <w:rsid w:val="002B1AA6"/>
    <w:rsid w:val="002B6231"/>
    <w:rsid w:val="002C24F0"/>
    <w:rsid w:val="002C4FA6"/>
    <w:rsid w:val="002C54AB"/>
    <w:rsid w:val="002C67B1"/>
    <w:rsid w:val="002C7784"/>
    <w:rsid w:val="002D60AA"/>
    <w:rsid w:val="002F7AF7"/>
    <w:rsid w:val="003101DD"/>
    <w:rsid w:val="0031049E"/>
    <w:rsid w:val="00326644"/>
    <w:rsid w:val="003311B8"/>
    <w:rsid w:val="00336D38"/>
    <w:rsid w:val="00340C63"/>
    <w:rsid w:val="00345FA8"/>
    <w:rsid w:val="00347477"/>
    <w:rsid w:val="00354372"/>
    <w:rsid w:val="0036761B"/>
    <w:rsid w:val="0037236E"/>
    <w:rsid w:val="0037443B"/>
    <w:rsid w:val="0037718A"/>
    <w:rsid w:val="003838E5"/>
    <w:rsid w:val="00391783"/>
    <w:rsid w:val="003A30A7"/>
    <w:rsid w:val="003A7B13"/>
    <w:rsid w:val="003B5681"/>
    <w:rsid w:val="003B6022"/>
    <w:rsid w:val="003D4EC5"/>
    <w:rsid w:val="003E6670"/>
    <w:rsid w:val="003F467F"/>
    <w:rsid w:val="003F6864"/>
    <w:rsid w:val="004011BB"/>
    <w:rsid w:val="00427D45"/>
    <w:rsid w:val="004326A5"/>
    <w:rsid w:val="00435437"/>
    <w:rsid w:val="00436CBB"/>
    <w:rsid w:val="00441162"/>
    <w:rsid w:val="00441C0E"/>
    <w:rsid w:val="0044364A"/>
    <w:rsid w:val="004461F4"/>
    <w:rsid w:val="00452989"/>
    <w:rsid w:val="00461C8A"/>
    <w:rsid w:val="00464148"/>
    <w:rsid w:val="00464416"/>
    <w:rsid w:val="00470DBD"/>
    <w:rsid w:val="00481BD3"/>
    <w:rsid w:val="00492E3A"/>
    <w:rsid w:val="004A2CA8"/>
    <w:rsid w:val="004A5029"/>
    <w:rsid w:val="004C15F3"/>
    <w:rsid w:val="004C7EAC"/>
    <w:rsid w:val="004E45D9"/>
    <w:rsid w:val="004E69AB"/>
    <w:rsid w:val="004E7043"/>
    <w:rsid w:val="004F644F"/>
    <w:rsid w:val="005021D1"/>
    <w:rsid w:val="00513FF4"/>
    <w:rsid w:val="0052340B"/>
    <w:rsid w:val="00535202"/>
    <w:rsid w:val="00552B0E"/>
    <w:rsid w:val="00560F82"/>
    <w:rsid w:val="0056269E"/>
    <w:rsid w:val="0058265D"/>
    <w:rsid w:val="0058406D"/>
    <w:rsid w:val="00584CBE"/>
    <w:rsid w:val="00584F41"/>
    <w:rsid w:val="00594AFB"/>
    <w:rsid w:val="005A0816"/>
    <w:rsid w:val="005A141A"/>
    <w:rsid w:val="005A62C3"/>
    <w:rsid w:val="005B04E8"/>
    <w:rsid w:val="005C1E61"/>
    <w:rsid w:val="005D6C6A"/>
    <w:rsid w:val="005F3F47"/>
    <w:rsid w:val="00600CF8"/>
    <w:rsid w:val="0060231F"/>
    <w:rsid w:val="006155B5"/>
    <w:rsid w:val="006159F9"/>
    <w:rsid w:val="00615DBA"/>
    <w:rsid w:val="00620D10"/>
    <w:rsid w:val="00622799"/>
    <w:rsid w:val="00630305"/>
    <w:rsid w:val="00640383"/>
    <w:rsid w:val="00647418"/>
    <w:rsid w:val="00647E19"/>
    <w:rsid w:val="00673306"/>
    <w:rsid w:val="006753F3"/>
    <w:rsid w:val="00694500"/>
    <w:rsid w:val="006B00B9"/>
    <w:rsid w:val="006B5C42"/>
    <w:rsid w:val="006E17E2"/>
    <w:rsid w:val="006F28D6"/>
    <w:rsid w:val="00704452"/>
    <w:rsid w:val="00707A0F"/>
    <w:rsid w:val="00721710"/>
    <w:rsid w:val="00725E2B"/>
    <w:rsid w:val="00727260"/>
    <w:rsid w:val="0073014F"/>
    <w:rsid w:val="00731E4D"/>
    <w:rsid w:val="007368EC"/>
    <w:rsid w:val="00742052"/>
    <w:rsid w:val="00752D7C"/>
    <w:rsid w:val="0075398B"/>
    <w:rsid w:val="007629B0"/>
    <w:rsid w:val="00764F7B"/>
    <w:rsid w:val="00784C48"/>
    <w:rsid w:val="007927DF"/>
    <w:rsid w:val="00793F31"/>
    <w:rsid w:val="007B5975"/>
    <w:rsid w:val="007B6F5C"/>
    <w:rsid w:val="007B72A8"/>
    <w:rsid w:val="007C11D0"/>
    <w:rsid w:val="007C1396"/>
    <w:rsid w:val="007C5709"/>
    <w:rsid w:val="007C644D"/>
    <w:rsid w:val="007D27D9"/>
    <w:rsid w:val="007D46F3"/>
    <w:rsid w:val="007D74B5"/>
    <w:rsid w:val="007E05A7"/>
    <w:rsid w:val="007E4E62"/>
    <w:rsid w:val="007F4B4B"/>
    <w:rsid w:val="0080042F"/>
    <w:rsid w:val="00807446"/>
    <w:rsid w:val="008147F1"/>
    <w:rsid w:val="00816668"/>
    <w:rsid w:val="00820297"/>
    <w:rsid w:val="00821D4D"/>
    <w:rsid w:val="00822C33"/>
    <w:rsid w:val="00827038"/>
    <w:rsid w:val="008304F0"/>
    <w:rsid w:val="00833B3A"/>
    <w:rsid w:val="00842C41"/>
    <w:rsid w:val="008503E2"/>
    <w:rsid w:val="0086313B"/>
    <w:rsid w:val="008644D0"/>
    <w:rsid w:val="00885D21"/>
    <w:rsid w:val="008A3CB5"/>
    <w:rsid w:val="008A6BDE"/>
    <w:rsid w:val="008D1D84"/>
    <w:rsid w:val="008D254A"/>
    <w:rsid w:val="00916C74"/>
    <w:rsid w:val="009205EA"/>
    <w:rsid w:val="00922C48"/>
    <w:rsid w:val="00925AD5"/>
    <w:rsid w:val="00925EA0"/>
    <w:rsid w:val="00932C23"/>
    <w:rsid w:val="0094503B"/>
    <w:rsid w:val="0094646C"/>
    <w:rsid w:val="00961C45"/>
    <w:rsid w:val="00966D2A"/>
    <w:rsid w:val="00970F28"/>
    <w:rsid w:val="00974DA6"/>
    <w:rsid w:val="00976DD3"/>
    <w:rsid w:val="00980B6F"/>
    <w:rsid w:val="00983635"/>
    <w:rsid w:val="00985B8C"/>
    <w:rsid w:val="00987FFA"/>
    <w:rsid w:val="00991932"/>
    <w:rsid w:val="009A1737"/>
    <w:rsid w:val="009A24BB"/>
    <w:rsid w:val="009A4F16"/>
    <w:rsid w:val="009B7BEE"/>
    <w:rsid w:val="009C140F"/>
    <w:rsid w:val="009C6820"/>
    <w:rsid w:val="009D4B6F"/>
    <w:rsid w:val="009D6DF9"/>
    <w:rsid w:val="009E5307"/>
    <w:rsid w:val="009F0B5E"/>
    <w:rsid w:val="009F1FC8"/>
    <w:rsid w:val="009F382C"/>
    <w:rsid w:val="009F4552"/>
    <w:rsid w:val="00A038DC"/>
    <w:rsid w:val="00A05003"/>
    <w:rsid w:val="00A0692B"/>
    <w:rsid w:val="00A10388"/>
    <w:rsid w:val="00A10819"/>
    <w:rsid w:val="00A113CE"/>
    <w:rsid w:val="00A1367C"/>
    <w:rsid w:val="00A140E5"/>
    <w:rsid w:val="00A1767F"/>
    <w:rsid w:val="00A20F0C"/>
    <w:rsid w:val="00A22FC4"/>
    <w:rsid w:val="00A33BEA"/>
    <w:rsid w:val="00A42999"/>
    <w:rsid w:val="00A55C83"/>
    <w:rsid w:val="00A56E64"/>
    <w:rsid w:val="00A7073D"/>
    <w:rsid w:val="00A71F5F"/>
    <w:rsid w:val="00A74A2D"/>
    <w:rsid w:val="00A7762F"/>
    <w:rsid w:val="00A80F8C"/>
    <w:rsid w:val="00A93EC2"/>
    <w:rsid w:val="00A95414"/>
    <w:rsid w:val="00A976E6"/>
    <w:rsid w:val="00AB0D69"/>
    <w:rsid w:val="00AB2E02"/>
    <w:rsid w:val="00AD123D"/>
    <w:rsid w:val="00AD22EF"/>
    <w:rsid w:val="00AD599A"/>
    <w:rsid w:val="00AF0AD1"/>
    <w:rsid w:val="00B0685B"/>
    <w:rsid w:val="00B06CD1"/>
    <w:rsid w:val="00B43FFF"/>
    <w:rsid w:val="00B52D15"/>
    <w:rsid w:val="00B61269"/>
    <w:rsid w:val="00B650E2"/>
    <w:rsid w:val="00B7264A"/>
    <w:rsid w:val="00B75DFA"/>
    <w:rsid w:val="00B779F5"/>
    <w:rsid w:val="00B917CB"/>
    <w:rsid w:val="00B976E7"/>
    <w:rsid w:val="00B97869"/>
    <w:rsid w:val="00BA06CC"/>
    <w:rsid w:val="00BA134C"/>
    <w:rsid w:val="00BB491F"/>
    <w:rsid w:val="00BB77A6"/>
    <w:rsid w:val="00BD20CA"/>
    <w:rsid w:val="00BF381C"/>
    <w:rsid w:val="00C01D6F"/>
    <w:rsid w:val="00C039E0"/>
    <w:rsid w:val="00C054F4"/>
    <w:rsid w:val="00C14A41"/>
    <w:rsid w:val="00C1694E"/>
    <w:rsid w:val="00C16F3E"/>
    <w:rsid w:val="00C202DC"/>
    <w:rsid w:val="00C31F55"/>
    <w:rsid w:val="00C41387"/>
    <w:rsid w:val="00C53343"/>
    <w:rsid w:val="00C62453"/>
    <w:rsid w:val="00C725FA"/>
    <w:rsid w:val="00C72927"/>
    <w:rsid w:val="00C77641"/>
    <w:rsid w:val="00C8125C"/>
    <w:rsid w:val="00C9716C"/>
    <w:rsid w:val="00CA071A"/>
    <w:rsid w:val="00CA35F7"/>
    <w:rsid w:val="00CA50CB"/>
    <w:rsid w:val="00CA5E48"/>
    <w:rsid w:val="00CB0596"/>
    <w:rsid w:val="00CB4366"/>
    <w:rsid w:val="00CB503A"/>
    <w:rsid w:val="00CB727C"/>
    <w:rsid w:val="00CC0489"/>
    <w:rsid w:val="00CC171B"/>
    <w:rsid w:val="00CC3350"/>
    <w:rsid w:val="00CC3E9E"/>
    <w:rsid w:val="00CD44BC"/>
    <w:rsid w:val="00CE74C4"/>
    <w:rsid w:val="00CF0E30"/>
    <w:rsid w:val="00D101BE"/>
    <w:rsid w:val="00D11EDF"/>
    <w:rsid w:val="00D1430D"/>
    <w:rsid w:val="00D14424"/>
    <w:rsid w:val="00D174FB"/>
    <w:rsid w:val="00D17B40"/>
    <w:rsid w:val="00D34850"/>
    <w:rsid w:val="00D42546"/>
    <w:rsid w:val="00D52793"/>
    <w:rsid w:val="00D71A3C"/>
    <w:rsid w:val="00D82658"/>
    <w:rsid w:val="00D82F87"/>
    <w:rsid w:val="00D852AA"/>
    <w:rsid w:val="00D908B6"/>
    <w:rsid w:val="00D923B4"/>
    <w:rsid w:val="00D92D9A"/>
    <w:rsid w:val="00DA0BDC"/>
    <w:rsid w:val="00DA1049"/>
    <w:rsid w:val="00DB2B80"/>
    <w:rsid w:val="00DB35AA"/>
    <w:rsid w:val="00DB4AB5"/>
    <w:rsid w:val="00DB4BDE"/>
    <w:rsid w:val="00DC2D80"/>
    <w:rsid w:val="00DC343C"/>
    <w:rsid w:val="00DC3DC4"/>
    <w:rsid w:val="00DC7820"/>
    <w:rsid w:val="00DD0BB9"/>
    <w:rsid w:val="00DD44B1"/>
    <w:rsid w:val="00DD5E63"/>
    <w:rsid w:val="00DD7CD7"/>
    <w:rsid w:val="00DE26B0"/>
    <w:rsid w:val="00DE3FDA"/>
    <w:rsid w:val="00DF0B68"/>
    <w:rsid w:val="00DF2CE6"/>
    <w:rsid w:val="00DF3036"/>
    <w:rsid w:val="00DF343D"/>
    <w:rsid w:val="00E1073E"/>
    <w:rsid w:val="00E1090A"/>
    <w:rsid w:val="00E13E2B"/>
    <w:rsid w:val="00E15DEC"/>
    <w:rsid w:val="00E215B0"/>
    <w:rsid w:val="00E251B8"/>
    <w:rsid w:val="00E6154A"/>
    <w:rsid w:val="00E61874"/>
    <w:rsid w:val="00E65857"/>
    <w:rsid w:val="00E73DF4"/>
    <w:rsid w:val="00E854BC"/>
    <w:rsid w:val="00E8650E"/>
    <w:rsid w:val="00E90BEF"/>
    <w:rsid w:val="00EC0D4B"/>
    <w:rsid w:val="00EC7DAB"/>
    <w:rsid w:val="00EE3A99"/>
    <w:rsid w:val="00EF56BC"/>
    <w:rsid w:val="00F10B7F"/>
    <w:rsid w:val="00F20758"/>
    <w:rsid w:val="00F27F42"/>
    <w:rsid w:val="00F30340"/>
    <w:rsid w:val="00F32A68"/>
    <w:rsid w:val="00F42291"/>
    <w:rsid w:val="00F442B4"/>
    <w:rsid w:val="00F56BFE"/>
    <w:rsid w:val="00F81C3A"/>
    <w:rsid w:val="00F84936"/>
    <w:rsid w:val="00F93853"/>
    <w:rsid w:val="00F97660"/>
    <w:rsid w:val="00FA4C0D"/>
    <w:rsid w:val="00FA667D"/>
    <w:rsid w:val="00FA684A"/>
    <w:rsid w:val="00FB0C35"/>
    <w:rsid w:val="00FB547E"/>
    <w:rsid w:val="00FC496B"/>
    <w:rsid w:val="00FE03D9"/>
    <w:rsid w:val="00FE4EB2"/>
    <w:rsid w:val="00FF0CBD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5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31F55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31F5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Title">
    <w:name w:val="ConsTitle"/>
    <w:rsid w:val="00C31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31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31F55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C31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DFFF3CB0866EB660878A1AB0819A1BF54FB85034EF31A8914B8B58A09A30CCD44AD77E49B9FD80BCC4DvBH8K" TargetMode="External"/><Relationship Id="rId13" Type="http://schemas.openxmlformats.org/officeDocument/2006/relationships/hyperlink" Target="consultantplus://offline/ref=BD94132A41E941FEAF9D0ADFEB8510B0624768AAAB9DCE65C51F324AC4Z4Q6K" TargetMode="External"/><Relationship Id="rId18" Type="http://schemas.openxmlformats.org/officeDocument/2006/relationships/hyperlink" Target="consultantplus://offline/ref=E65DD3C3F6CC744444F1EAE512C5D7DCEE57CDC00054B32E458C7FA3E2BDZ3K" TargetMode="External"/><Relationship Id="rId26" Type="http://schemas.openxmlformats.org/officeDocument/2006/relationships/hyperlink" Target="file:///C:\Users\User\Downloads\project9R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5DD3C3F6CC744444F1EAE512C5D7DCEE57CDC00054B32E458C7FA3E2D32DE7842F07287DE5A7CDB8ZEK" TargetMode="External"/><Relationship Id="rId7" Type="http://schemas.openxmlformats.org/officeDocument/2006/relationships/hyperlink" Target="consultantplus://offline/ref=FE5FBC3874C22413E7331090D3AE2EAF6DA881006F251BCA58639DF6C4E659F48DF90345A8646E01n0FDK" TargetMode="External"/><Relationship Id="rId12" Type="http://schemas.openxmlformats.org/officeDocument/2006/relationships/hyperlink" Target="consultantplus://offline/ref=BD94132A41E941FEAF9D0ADFEB8510B0624768ABAF9CCE65C51F324AC44629A0A30D852D7C2D7692ZFQ5K" TargetMode="External"/><Relationship Id="rId17" Type="http://schemas.openxmlformats.org/officeDocument/2006/relationships/hyperlink" Target="consultantplus://offline/ref=BD94132A41E941FEAF9D0ADFEB8510B0624768ABAF9CCE65C51F324AC44629A0A30D852FZ7QEK" TargetMode="External"/><Relationship Id="rId25" Type="http://schemas.openxmlformats.org/officeDocument/2006/relationships/hyperlink" Target="file:///C:\Users\User\Downloads\project9R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94132A41E941FEAF9D0ADFEB8510B0624768ABAF9CCE65C51F324AC44629A0A30D852FZ7QDK" TargetMode="External"/><Relationship Id="rId20" Type="http://schemas.openxmlformats.org/officeDocument/2006/relationships/hyperlink" Target="consultantplus://offline/ref=E65DD3C3F6CC744444F1EAE512C5D7DCEE57CDC00054B32E458C7FA3E2BDZ3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57C6ADFA215AA2A0B4EDDA32A38F45C0CE9EF45537D347D6E24D4AC83F5A2285704AFA50E3B6481930CO57AJ" TargetMode="External"/><Relationship Id="rId11" Type="http://schemas.openxmlformats.org/officeDocument/2006/relationships/hyperlink" Target="consultantplus://offline/ref=BD94132A41E941FEAF9D0ADFEB8510B0624768ABAF9CCE65C51F324AC44629A0A30D852D7C2D7692ZFQ5K" TargetMode="External"/><Relationship Id="rId24" Type="http://schemas.openxmlformats.org/officeDocument/2006/relationships/hyperlink" Target="file:///C:\Users\User\Downloads\project9R.doc" TargetMode="External"/><Relationship Id="rId5" Type="http://schemas.openxmlformats.org/officeDocument/2006/relationships/hyperlink" Target="consultantplus://offline/ref=A1457C6ADFA215AA2A0B4EDDA32A38F45C0CE9EF45537D347D6E24D4AC83F5A2285704AFA50E3B6481930FO572J" TargetMode="External"/><Relationship Id="rId15" Type="http://schemas.openxmlformats.org/officeDocument/2006/relationships/hyperlink" Target="consultantplus://offline/ref=BD94132A41E941FEAF9D0ADFEB8510B0624768ABAF9CCE65C51F324AC44629A0A30D852D7C2D7692ZFQ5K" TargetMode="External"/><Relationship Id="rId23" Type="http://schemas.openxmlformats.org/officeDocument/2006/relationships/hyperlink" Target="file:///C:\Users\User\Downloads\project9R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\Downloads\project9R.doc" TargetMode="External"/><Relationship Id="rId19" Type="http://schemas.openxmlformats.org/officeDocument/2006/relationships/hyperlink" Target="file:///C:\Users\User\Downloads\project9R.doc" TargetMode="External"/><Relationship Id="rId4" Type="http://schemas.openxmlformats.org/officeDocument/2006/relationships/hyperlink" Target="consultantplus://offline/ref=85745209F135D8C6B9F58DE56F32F4DD7AF46A602DA3B4EFB220442212E28EDE65AE4D21478853038D4D65mAv5G" TargetMode="External"/><Relationship Id="rId9" Type="http://schemas.openxmlformats.org/officeDocument/2006/relationships/hyperlink" Target="file:///C:\Users\User\Downloads\project9R.doc" TargetMode="External"/><Relationship Id="rId14" Type="http://schemas.openxmlformats.org/officeDocument/2006/relationships/hyperlink" Target="consultantplus://offline/ref=BD94132A41E941FEAF9D0ADFEB8510B0624768ABAF9CCE65C51F324AC44629A0A30D852FZ7QCK" TargetMode="External"/><Relationship Id="rId22" Type="http://schemas.openxmlformats.org/officeDocument/2006/relationships/hyperlink" Target="file:///C:\Users\User\Downloads\project9R.doc" TargetMode="External"/><Relationship Id="rId27" Type="http://schemas.openxmlformats.org/officeDocument/2006/relationships/hyperlink" Target="consultantplus://offline/ref=AF588AAE5DA2083FEE764C612A3EABFB6436471B1040E6CFFEDAEA2644F5CA141009DDF3CDF5F445N2f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6993</Words>
  <Characters>39865</Characters>
  <Application>Microsoft Office Word</Application>
  <DocSecurity>0</DocSecurity>
  <Lines>332</Lines>
  <Paragraphs>93</Paragraphs>
  <ScaleCrop>false</ScaleCrop>
  <Company>Microsoft</Company>
  <LinksUpToDate>false</LinksUpToDate>
  <CharactersWithSpaces>46765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2017-06-01T04:43:00Z</cp:lastPrinted>
  <dcterms:created xsi:type="dcterms:W3CDTF">2017-05-31T11:45:00Z</dcterms:created>
  <dcterms:modified xsi:type="dcterms:W3CDTF">2017-06-01T04:44:00Z</dcterms:modified>
</cp:coreProperties>
</file>